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60" w:rsidRPr="00C51A3E" w:rsidRDefault="004757F1" w:rsidP="00071125">
      <w:pPr>
        <w:rPr>
          <w:rFonts w:ascii="Gentium" w:hAnsi="Gentium"/>
          <w:sz w:val="28"/>
          <w:szCs w:val="28"/>
        </w:rPr>
      </w:pPr>
      <w:proofErr w:type="gramStart"/>
      <w:r w:rsidRPr="00C51A3E">
        <w:rPr>
          <w:rFonts w:ascii="Gentium" w:hAnsi="Gentium"/>
          <w:sz w:val="28"/>
          <w:szCs w:val="28"/>
        </w:rPr>
        <w:t>Congregation of the Lord Jesus Christ.</w:t>
      </w:r>
      <w:proofErr w:type="gramEnd"/>
      <w:r w:rsidR="006D46A0" w:rsidRPr="00C51A3E">
        <w:rPr>
          <w:rFonts w:ascii="Gentium" w:hAnsi="Gentium"/>
          <w:sz w:val="28"/>
          <w:szCs w:val="28"/>
        </w:rPr>
        <w:tab/>
      </w:r>
      <w:r w:rsidR="006D46A0" w:rsidRPr="00C51A3E">
        <w:rPr>
          <w:rFonts w:ascii="Gentium" w:hAnsi="Gentium"/>
          <w:sz w:val="28"/>
          <w:szCs w:val="28"/>
        </w:rPr>
        <w:tab/>
      </w:r>
    </w:p>
    <w:p w:rsidR="0069138E" w:rsidRDefault="00B456A8" w:rsidP="00B93F80">
      <w:pPr>
        <w:rPr>
          <w:rFonts w:ascii="Gentium" w:hAnsi="Gentium"/>
          <w:sz w:val="28"/>
          <w:lang w:eastAsia="en-NZ" w:bidi="he-IL"/>
        </w:rPr>
      </w:pPr>
      <w:r>
        <w:rPr>
          <w:rFonts w:ascii="Gentium" w:hAnsi="Gentium"/>
          <w:sz w:val="28"/>
          <w:szCs w:val="28"/>
        </w:rPr>
        <w:t xml:space="preserve">Last week, in connection with Lord’s Day 24 and Romans 3, we saw that </w:t>
      </w:r>
      <w:r w:rsidR="009F6104">
        <w:rPr>
          <w:rFonts w:ascii="Gentium" w:hAnsi="Gentium"/>
          <w:sz w:val="28"/>
          <w:szCs w:val="28"/>
        </w:rPr>
        <w:t xml:space="preserve">we </w:t>
      </w:r>
      <w:r>
        <w:rPr>
          <w:rFonts w:ascii="Gentium" w:hAnsi="Gentium"/>
          <w:sz w:val="28"/>
          <w:szCs w:val="28"/>
        </w:rPr>
        <w:t xml:space="preserve">are not fundamentally good people who deserve God’s blessings.  In fact, all we deserve </w:t>
      </w:r>
      <w:r w:rsidR="00B90A06">
        <w:rPr>
          <w:rFonts w:ascii="Gentium" w:hAnsi="Gentium"/>
          <w:sz w:val="28"/>
          <w:szCs w:val="28"/>
        </w:rPr>
        <w:t xml:space="preserve">from God </w:t>
      </w:r>
      <w:r w:rsidR="009F6104">
        <w:rPr>
          <w:rFonts w:ascii="Gentium" w:hAnsi="Gentium"/>
          <w:sz w:val="28"/>
          <w:szCs w:val="28"/>
        </w:rPr>
        <w:t xml:space="preserve">is judgment and condemnation.  </w:t>
      </w:r>
      <w:r>
        <w:rPr>
          <w:rFonts w:ascii="Gentium" w:hAnsi="Gentium"/>
          <w:sz w:val="28"/>
          <w:szCs w:val="28"/>
        </w:rPr>
        <w:t xml:space="preserve">And this means </w:t>
      </w:r>
      <w:r w:rsidR="002D4C19">
        <w:rPr>
          <w:rFonts w:ascii="Gentium" w:hAnsi="Gentium"/>
          <w:sz w:val="28"/>
          <w:szCs w:val="28"/>
        </w:rPr>
        <w:t xml:space="preserve">that </w:t>
      </w:r>
      <w:r w:rsidR="009F6104">
        <w:rPr>
          <w:rFonts w:ascii="Gentium" w:hAnsi="Gentium"/>
          <w:sz w:val="28"/>
          <w:szCs w:val="28"/>
        </w:rPr>
        <w:t>whatever</w:t>
      </w:r>
      <w:r w:rsidR="00B90A06">
        <w:rPr>
          <w:rFonts w:ascii="Gentium" w:hAnsi="Gentium"/>
          <w:sz w:val="28"/>
          <w:szCs w:val="28"/>
        </w:rPr>
        <w:t xml:space="preserve"> good we</w:t>
      </w:r>
      <w:r w:rsidR="009F6104">
        <w:rPr>
          <w:rFonts w:ascii="Gentium" w:hAnsi="Gentium"/>
          <w:sz w:val="28"/>
          <w:szCs w:val="28"/>
        </w:rPr>
        <w:t xml:space="preserve"> </w:t>
      </w:r>
      <w:r>
        <w:rPr>
          <w:rFonts w:ascii="Gentium" w:hAnsi="Gentium"/>
          <w:sz w:val="28"/>
          <w:szCs w:val="28"/>
        </w:rPr>
        <w:t xml:space="preserve">do </w:t>
      </w:r>
      <w:r w:rsidR="009F6104">
        <w:rPr>
          <w:rFonts w:ascii="Gentium" w:hAnsi="Gentium"/>
          <w:sz w:val="28"/>
          <w:szCs w:val="28"/>
        </w:rPr>
        <w:t xml:space="preserve">receive from God is an act of grace – undeserved favour.  </w:t>
      </w:r>
      <w:r w:rsidR="00B90A06">
        <w:rPr>
          <w:rFonts w:ascii="Gentium" w:hAnsi="Gentium"/>
          <w:sz w:val="28"/>
          <w:szCs w:val="28"/>
        </w:rPr>
        <w:t>And</w:t>
      </w:r>
      <w:r w:rsidR="009F6104">
        <w:rPr>
          <w:rFonts w:ascii="Gentium" w:hAnsi="Gentium"/>
          <w:sz w:val="28"/>
          <w:szCs w:val="28"/>
        </w:rPr>
        <w:t xml:space="preserve"> </w:t>
      </w:r>
      <w:r w:rsidR="009F6104">
        <w:rPr>
          <w:rFonts w:ascii="Gentium" w:hAnsi="Gentium" w:cs="Gentium"/>
          <w:b/>
          <w:bCs/>
          <w:sz w:val="28"/>
          <w:lang w:eastAsia="en-NZ" w:bidi="he-IL"/>
        </w:rPr>
        <w:t xml:space="preserve">Ephesians 1:3-6 </w:t>
      </w:r>
      <w:r w:rsidR="00B90A06">
        <w:rPr>
          <w:rFonts w:ascii="Gentium" w:hAnsi="Gentium" w:cs="Gentium"/>
          <w:bCs/>
          <w:sz w:val="28"/>
          <w:lang w:eastAsia="en-NZ" w:bidi="he-IL"/>
        </w:rPr>
        <w:t xml:space="preserve">states exactly this: </w:t>
      </w:r>
      <w:r w:rsidR="009F6104" w:rsidRPr="009F6104">
        <w:rPr>
          <w:rFonts w:ascii="Gentium" w:hAnsi="Gentium" w:cs="Gentium"/>
          <w:bCs/>
          <w:sz w:val="28"/>
          <w:lang w:eastAsia="en-NZ" w:bidi="he-IL"/>
        </w:rPr>
        <w:t>“</w:t>
      </w:r>
      <w:r w:rsidR="009F6104" w:rsidRPr="009F6104">
        <w:rPr>
          <w:rFonts w:ascii="Gentium" w:hAnsi="Gentium"/>
          <w:i/>
          <w:sz w:val="28"/>
          <w:lang w:eastAsia="en-NZ" w:bidi="he-IL"/>
        </w:rPr>
        <w:t xml:space="preserve">Blessed be </w:t>
      </w:r>
      <w:r w:rsidR="002D4C19">
        <w:rPr>
          <w:rFonts w:ascii="Gentium" w:hAnsi="Gentium"/>
          <w:i/>
          <w:sz w:val="28"/>
          <w:lang w:eastAsia="en-NZ" w:bidi="he-IL"/>
        </w:rPr>
        <w:t>…</w:t>
      </w:r>
      <w:r w:rsidR="009F6104" w:rsidRPr="009F6104">
        <w:rPr>
          <w:rFonts w:ascii="Gentium" w:hAnsi="Gentium"/>
          <w:i/>
          <w:sz w:val="28"/>
          <w:lang w:eastAsia="en-NZ" w:bidi="he-IL"/>
        </w:rPr>
        <w:t xml:space="preserve"> God </w:t>
      </w:r>
      <w:r w:rsidR="002D4C19">
        <w:rPr>
          <w:rFonts w:ascii="Gentium" w:hAnsi="Gentium"/>
          <w:i/>
          <w:sz w:val="28"/>
          <w:lang w:eastAsia="en-NZ" w:bidi="he-IL"/>
        </w:rPr>
        <w:t>…</w:t>
      </w:r>
      <w:r w:rsidR="009F6104" w:rsidRPr="009F6104">
        <w:rPr>
          <w:rFonts w:ascii="Gentium" w:hAnsi="Gentium"/>
          <w:i/>
          <w:sz w:val="28"/>
          <w:lang w:eastAsia="en-NZ" w:bidi="he-IL"/>
        </w:rPr>
        <w:t xml:space="preserve"> who has blessed us </w:t>
      </w:r>
      <w:r w:rsidR="002D4C19">
        <w:rPr>
          <w:rFonts w:ascii="Gentium" w:hAnsi="Gentium"/>
          <w:i/>
          <w:sz w:val="28"/>
          <w:lang w:eastAsia="en-NZ" w:bidi="he-IL"/>
        </w:rPr>
        <w:t>…</w:t>
      </w:r>
      <w:r w:rsidR="009F6104" w:rsidRPr="009F6104">
        <w:rPr>
          <w:rFonts w:ascii="Gentium" w:hAnsi="Gentium"/>
          <w:i/>
          <w:sz w:val="28"/>
          <w:lang w:eastAsia="en-NZ" w:bidi="he-IL"/>
        </w:rPr>
        <w:t xml:space="preserve"> with every spiritual blessing … </w:t>
      </w:r>
      <w:r w:rsidR="009F6104" w:rsidRPr="00B90A06">
        <w:rPr>
          <w:rFonts w:ascii="Gentium" w:hAnsi="Gentium"/>
          <w:i/>
          <w:sz w:val="28"/>
          <w:u w:val="single"/>
          <w:lang w:eastAsia="en-NZ" w:bidi="he-IL"/>
        </w:rPr>
        <w:t>to the praise of His glorious grace</w:t>
      </w:r>
      <w:r w:rsidR="009F6104">
        <w:rPr>
          <w:rFonts w:ascii="Gentium" w:hAnsi="Gentium"/>
          <w:sz w:val="28"/>
          <w:lang w:eastAsia="en-NZ" w:bidi="he-IL"/>
        </w:rPr>
        <w:t>.”</w:t>
      </w:r>
    </w:p>
    <w:p w:rsidR="002D4C19" w:rsidRDefault="002D4C19" w:rsidP="002D4C19">
      <w:pPr>
        <w:pStyle w:val="ListParagraph"/>
        <w:numPr>
          <w:ilvl w:val="0"/>
          <w:numId w:val="4"/>
        </w:numPr>
        <w:rPr>
          <w:rFonts w:ascii="Gentium" w:hAnsi="Gentium"/>
          <w:sz w:val="28"/>
          <w:lang w:eastAsia="en-NZ" w:bidi="he-IL"/>
        </w:rPr>
      </w:pPr>
      <w:r>
        <w:rPr>
          <w:rFonts w:ascii="Gentium" w:hAnsi="Gentium"/>
          <w:sz w:val="28"/>
          <w:lang w:eastAsia="en-NZ" w:bidi="he-IL"/>
        </w:rPr>
        <w:t xml:space="preserve">So </w:t>
      </w:r>
      <w:r w:rsidR="009F6104" w:rsidRPr="0069138E">
        <w:rPr>
          <w:rFonts w:ascii="Gentium" w:hAnsi="Gentium"/>
          <w:sz w:val="28"/>
          <w:lang w:eastAsia="en-NZ" w:bidi="he-IL"/>
        </w:rPr>
        <w:t xml:space="preserve">the question is: </w:t>
      </w:r>
      <w:r w:rsidR="009F6104" w:rsidRPr="002D4C19">
        <w:rPr>
          <w:rFonts w:ascii="Gentium" w:hAnsi="Gentium"/>
          <w:b/>
          <w:sz w:val="28"/>
          <w:lang w:eastAsia="en-NZ" w:bidi="he-IL"/>
        </w:rPr>
        <w:t xml:space="preserve">How does </w:t>
      </w:r>
      <w:r w:rsidR="0069138E" w:rsidRPr="002D4C19">
        <w:rPr>
          <w:rFonts w:ascii="Gentium" w:hAnsi="Gentium"/>
          <w:b/>
          <w:sz w:val="28"/>
          <w:lang w:eastAsia="en-NZ" w:bidi="he-IL"/>
        </w:rPr>
        <w:t>God give us these gracious gifts</w:t>
      </w:r>
      <w:r w:rsidR="0069138E" w:rsidRPr="0069138E">
        <w:rPr>
          <w:rFonts w:ascii="Gentium" w:hAnsi="Gentium"/>
          <w:sz w:val="28"/>
          <w:lang w:eastAsia="en-NZ" w:bidi="he-IL"/>
        </w:rPr>
        <w:t xml:space="preserve">?  </w:t>
      </w:r>
      <w:r w:rsidR="009F60B7" w:rsidRPr="0069138E">
        <w:rPr>
          <w:rFonts w:ascii="Gentium" w:hAnsi="Gentium"/>
          <w:sz w:val="28"/>
          <w:lang w:eastAsia="en-NZ" w:bidi="he-IL"/>
        </w:rPr>
        <w:t>Christ is the source of all our blessings and they are given to us by the Father</w:t>
      </w:r>
      <w:r>
        <w:rPr>
          <w:rFonts w:ascii="Gentium" w:hAnsi="Gentium"/>
          <w:sz w:val="28"/>
          <w:lang w:eastAsia="en-NZ" w:bidi="he-IL"/>
        </w:rPr>
        <w:t>, b</w:t>
      </w:r>
      <w:r w:rsidR="009F60B7" w:rsidRPr="0069138E">
        <w:rPr>
          <w:rFonts w:ascii="Gentium" w:hAnsi="Gentium"/>
          <w:sz w:val="28"/>
          <w:lang w:eastAsia="en-NZ" w:bidi="he-IL"/>
        </w:rPr>
        <w:t xml:space="preserve">ut </w:t>
      </w:r>
      <w:r w:rsidR="00B90A06" w:rsidRPr="0069138E">
        <w:rPr>
          <w:rFonts w:ascii="Gentium" w:hAnsi="Gentium"/>
          <w:sz w:val="28"/>
          <w:lang w:eastAsia="en-NZ" w:bidi="he-IL"/>
        </w:rPr>
        <w:t xml:space="preserve">they are in heaven and we are on earth.  So </w:t>
      </w:r>
      <w:r w:rsidR="009F60B7" w:rsidRPr="0069138E">
        <w:rPr>
          <w:rFonts w:ascii="Gentium" w:hAnsi="Gentium"/>
          <w:sz w:val="28"/>
          <w:lang w:eastAsia="en-NZ" w:bidi="he-IL"/>
        </w:rPr>
        <w:t>how</w:t>
      </w:r>
      <w:r w:rsidR="009F6104" w:rsidRPr="0069138E">
        <w:rPr>
          <w:rFonts w:ascii="Gentium" w:hAnsi="Gentium"/>
          <w:sz w:val="28"/>
          <w:lang w:eastAsia="en-NZ" w:bidi="he-IL"/>
        </w:rPr>
        <w:t xml:space="preserve"> do we receive </w:t>
      </w:r>
      <w:r w:rsidR="009F60B7" w:rsidRPr="0069138E">
        <w:rPr>
          <w:rFonts w:ascii="Gentium" w:hAnsi="Gentium"/>
          <w:sz w:val="28"/>
          <w:lang w:eastAsia="en-NZ" w:bidi="he-IL"/>
        </w:rPr>
        <w:t>these blessings down here on earth</w:t>
      </w:r>
      <w:r w:rsidR="009F6104" w:rsidRPr="0069138E">
        <w:rPr>
          <w:rFonts w:ascii="Gentium" w:hAnsi="Gentium"/>
          <w:sz w:val="28"/>
          <w:lang w:eastAsia="en-NZ" w:bidi="he-IL"/>
        </w:rPr>
        <w:t>?</w:t>
      </w:r>
    </w:p>
    <w:p w:rsidR="0069138E" w:rsidRPr="002D4C19" w:rsidRDefault="004118B9" w:rsidP="002D4C19">
      <w:pPr>
        <w:pStyle w:val="ListParagraph"/>
        <w:numPr>
          <w:ilvl w:val="0"/>
          <w:numId w:val="4"/>
        </w:numPr>
        <w:rPr>
          <w:rFonts w:ascii="Gentium" w:hAnsi="Gentium"/>
          <w:sz w:val="28"/>
          <w:lang w:eastAsia="en-NZ" w:bidi="he-IL"/>
        </w:rPr>
      </w:pPr>
      <w:r w:rsidRPr="002D4C19">
        <w:rPr>
          <w:rFonts w:ascii="Gentium" w:hAnsi="Gentium"/>
          <w:sz w:val="28"/>
          <w:lang w:eastAsia="en-NZ" w:bidi="he-IL"/>
        </w:rPr>
        <w:t xml:space="preserve">Well, </w:t>
      </w:r>
      <w:r w:rsidR="008450B6" w:rsidRPr="002D4C19">
        <w:rPr>
          <w:rFonts w:ascii="Gentium" w:hAnsi="Gentium"/>
          <w:sz w:val="28"/>
          <w:lang w:eastAsia="en-NZ" w:bidi="he-IL"/>
        </w:rPr>
        <w:t xml:space="preserve">that passage in </w:t>
      </w:r>
      <w:r w:rsidRPr="002D4C19">
        <w:rPr>
          <w:rFonts w:ascii="Gentium" w:hAnsi="Gentium"/>
          <w:sz w:val="28"/>
          <w:lang w:eastAsia="en-NZ" w:bidi="he-IL"/>
        </w:rPr>
        <w:t xml:space="preserve">Ephesians 1 </w:t>
      </w:r>
      <w:r w:rsidR="008450B6" w:rsidRPr="002D4C19">
        <w:rPr>
          <w:rFonts w:ascii="Gentium" w:hAnsi="Gentium"/>
          <w:sz w:val="28"/>
          <w:lang w:eastAsia="en-NZ" w:bidi="he-IL"/>
        </w:rPr>
        <w:t xml:space="preserve">begins the answer to that question because it described these blessings as </w:t>
      </w:r>
      <w:r w:rsidRPr="002D4C19">
        <w:rPr>
          <w:rFonts w:ascii="Gentium" w:hAnsi="Gentium"/>
          <w:sz w:val="28"/>
          <w:lang w:eastAsia="en-NZ" w:bidi="he-IL"/>
        </w:rPr>
        <w:t>“</w:t>
      </w:r>
      <w:r w:rsidRPr="002D4C19">
        <w:rPr>
          <w:rFonts w:ascii="Gentium" w:hAnsi="Gentium"/>
          <w:i/>
          <w:sz w:val="28"/>
          <w:u w:val="single"/>
          <w:lang w:eastAsia="en-NZ" w:bidi="he-IL"/>
        </w:rPr>
        <w:t xml:space="preserve">spiritual </w:t>
      </w:r>
      <w:r w:rsidRPr="002D4C19">
        <w:rPr>
          <w:rFonts w:ascii="Gentium" w:hAnsi="Gentium"/>
          <w:i/>
          <w:sz w:val="28"/>
          <w:lang w:eastAsia="en-NZ" w:bidi="he-IL"/>
        </w:rPr>
        <w:t>blessing</w:t>
      </w:r>
      <w:r w:rsidR="008450B6" w:rsidRPr="002D4C19">
        <w:rPr>
          <w:rFonts w:ascii="Gentium" w:hAnsi="Gentium"/>
          <w:i/>
          <w:sz w:val="28"/>
          <w:lang w:eastAsia="en-NZ" w:bidi="he-IL"/>
        </w:rPr>
        <w:t>s</w:t>
      </w:r>
      <w:r w:rsidRPr="002D4C19">
        <w:rPr>
          <w:rFonts w:ascii="Gentium" w:hAnsi="Gentium"/>
          <w:sz w:val="28"/>
          <w:lang w:eastAsia="en-NZ" w:bidi="he-IL"/>
        </w:rPr>
        <w:t>.”</w:t>
      </w:r>
      <w:r w:rsidR="009F6104" w:rsidRPr="002D4C19">
        <w:rPr>
          <w:rFonts w:ascii="Gentium" w:hAnsi="Gentium"/>
          <w:sz w:val="28"/>
          <w:lang w:eastAsia="en-NZ" w:bidi="he-IL"/>
        </w:rPr>
        <w:t xml:space="preserve">  </w:t>
      </w:r>
      <w:r w:rsidR="0069138E" w:rsidRPr="002D4C19">
        <w:rPr>
          <w:rFonts w:ascii="Gentium" w:hAnsi="Gentium"/>
          <w:sz w:val="28"/>
          <w:lang w:eastAsia="en-NZ" w:bidi="he-IL"/>
        </w:rPr>
        <w:t xml:space="preserve">So we receive these blessings by the work of the </w:t>
      </w:r>
      <w:r w:rsidR="0069138E" w:rsidRPr="002D4C19">
        <w:rPr>
          <w:rFonts w:ascii="Gentium" w:hAnsi="Gentium"/>
          <w:b/>
          <w:sz w:val="28"/>
          <w:lang w:eastAsia="en-NZ" w:bidi="he-IL"/>
        </w:rPr>
        <w:t>Holy Spirit</w:t>
      </w:r>
      <w:r w:rsidR="0069138E" w:rsidRPr="002D4C19">
        <w:rPr>
          <w:rFonts w:ascii="Gentium" w:hAnsi="Gentium"/>
          <w:sz w:val="28"/>
          <w:lang w:eastAsia="en-NZ" w:bidi="he-IL"/>
        </w:rPr>
        <w:t xml:space="preserve">.  </w:t>
      </w:r>
      <w:r w:rsidRPr="002D4C19">
        <w:rPr>
          <w:rFonts w:ascii="Gentium" w:hAnsi="Gentium"/>
          <w:sz w:val="28"/>
          <w:lang w:eastAsia="en-NZ" w:bidi="he-IL"/>
        </w:rPr>
        <w:t xml:space="preserve">And that is why Answer 65 </w:t>
      </w:r>
      <w:r w:rsidR="0011269A" w:rsidRPr="002D4C19">
        <w:rPr>
          <w:rFonts w:ascii="Gentium" w:hAnsi="Gentium"/>
          <w:sz w:val="28"/>
          <w:lang w:eastAsia="en-NZ" w:bidi="he-IL"/>
        </w:rPr>
        <w:t xml:space="preserve">speaks about the Holy Spirit as the one who produces faith in our hearts and who confirms our faith.  </w:t>
      </w:r>
    </w:p>
    <w:p w:rsidR="007160D3" w:rsidRDefault="00745855" w:rsidP="0069138E">
      <w:pPr>
        <w:pStyle w:val="ListParagraph"/>
        <w:numPr>
          <w:ilvl w:val="0"/>
          <w:numId w:val="4"/>
        </w:numPr>
        <w:rPr>
          <w:rFonts w:ascii="Gentium" w:hAnsi="Gentium"/>
          <w:sz w:val="28"/>
          <w:lang w:eastAsia="en-NZ" w:bidi="he-IL"/>
        </w:rPr>
      </w:pPr>
      <w:r w:rsidRPr="0069138E">
        <w:rPr>
          <w:rFonts w:ascii="Gentium" w:hAnsi="Gentium"/>
          <w:sz w:val="28"/>
          <w:lang w:eastAsia="en-NZ" w:bidi="he-IL"/>
        </w:rPr>
        <w:t xml:space="preserve">But </w:t>
      </w:r>
      <w:r w:rsidR="008450B6">
        <w:rPr>
          <w:rFonts w:ascii="Gentium" w:hAnsi="Gentium"/>
          <w:sz w:val="28"/>
          <w:lang w:eastAsia="en-NZ" w:bidi="he-IL"/>
        </w:rPr>
        <w:t>h</w:t>
      </w:r>
      <w:r w:rsidRPr="0069138E">
        <w:rPr>
          <w:rFonts w:ascii="Gentium" w:hAnsi="Gentium"/>
          <w:sz w:val="28"/>
          <w:lang w:eastAsia="en-NZ" w:bidi="he-IL"/>
        </w:rPr>
        <w:t xml:space="preserve">ow does the Holy Spirit do this?  </w:t>
      </w:r>
      <w:r w:rsidR="00F52872">
        <w:rPr>
          <w:rFonts w:ascii="Gentium" w:hAnsi="Gentium"/>
          <w:sz w:val="28"/>
          <w:lang w:eastAsia="en-NZ" w:bidi="he-IL"/>
        </w:rPr>
        <w:t xml:space="preserve">Is this just some miraculous thing that He does or does He use ordinary means?  </w:t>
      </w:r>
      <w:r w:rsidR="0069138E" w:rsidRPr="0069138E">
        <w:rPr>
          <w:rFonts w:ascii="Gentium" w:hAnsi="Gentium"/>
          <w:sz w:val="28"/>
          <w:lang w:eastAsia="en-NZ" w:bidi="he-IL"/>
        </w:rPr>
        <w:t xml:space="preserve">I am sure you boys and girls have seen a </w:t>
      </w:r>
      <w:r w:rsidR="0069138E" w:rsidRPr="0069138E">
        <w:rPr>
          <w:rFonts w:ascii="Gentium" w:hAnsi="Gentium"/>
          <w:b/>
          <w:sz w:val="28"/>
          <w:lang w:eastAsia="en-NZ" w:bidi="he-IL"/>
        </w:rPr>
        <w:t>conveyor belt</w:t>
      </w:r>
      <w:r w:rsidR="0069138E" w:rsidRPr="0069138E">
        <w:rPr>
          <w:rFonts w:ascii="Gentium" w:hAnsi="Gentium"/>
          <w:sz w:val="28"/>
          <w:lang w:eastAsia="en-NZ" w:bidi="he-IL"/>
        </w:rPr>
        <w:t xml:space="preserve"> at work.  Yes?  You put an object on a conveyor belt over here and it is carried along until arrives at its intended destination over here.  So, </w:t>
      </w:r>
      <w:r w:rsidR="002D4C19">
        <w:rPr>
          <w:rFonts w:ascii="Gentium" w:hAnsi="Gentium"/>
          <w:sz w:val="28"/>
          <w:lang w:eastAsia="en-NZ" w:bidi="he-IL"/>
        </w:rPr>
        <w:t xml:space="preserve">are there </w:t>
      </w:r>
      <w:r w:rsidR="0069138E" w:rsidRPr="0069138E">
        <w:rPr>
          <w:rFonts w:ascii="Gentium" w:hAnsi="Gentium"/>
          <w:sz w:val="28"/>
          <w:lang w:eastAsia="en-NZ" w:bidi="he-IL"/>
        </w:rPr>
        <w:t>‘conveyor belts’</w:t>
      </w:r>
      <w:r w:rsidR="00F52872">
        <w:rPr>
          <w:rFonts w:ascii="Gentium" w:hAnsi="Gentium"/>
          <w:sz w:val="28"/>
          <w:lang w:eastAsia="en-NZ" w:bidi="he-IL"/>
        </w:rPr>
        <w:t xml:space="preserve"> </w:t>
      </w:r>
      <w:r w:rsidR="002D4C19">
        <w:rPr>
          <w:rFonts w:ascii="Gentium" w:hAnsi="Gentium"/>
          <w:sz w:val="28"/>
          <w:lang w:eastAsia="en-NZ" w:bidi="he-IL"/>
        </w:rPr>
        <w:t xml:space="preserve">between heaven and earth that the Holy Spirit uses </w:t>
      </w:r>
      <w:r w:rsidR="0069138E" w:rsidRPr="0069138E">
        <w:rPr>
          <w:rFonts w:ascii="Gentium" w:hAnsi="Gentium"/>
          <w:sz w:val="28"/>
          <w:lang w:eastAsia="en-NZ" w:bidi="he-IL"/>
        </w:rPr>
        <w:t>to bring</w:t>
      </w:r>
      <w:r w:rsidR="002D4C19">
        <w:rPr>
          <w:rFonts w:ascii="Gentium" w:hAnsi="Gentium"/>
          <w:sz w:val="28"/>
          <w:lang w:eastAsia="en-NZ" w:bidi="he-IL"/>
        </w:rPr>
        <w:t xml:space="preserve"> us</w:t>
      </w:r>
      <w:r w:rsidR="0069138E" w:rsidRPr="0069138E">
        <w:rPr>
          <w:rFonts w:ascii="Gentium" w:hAnsi="Gentium"/>
          <w:sz w:val="28"/>
          <w:lang w:eastAsia="en-NZ" w:bidi="he-IL"/>
        </w:rPr>
        <w:t xml:space="preserve"> God’s gracious blessings?  </w:t>
      </w:r>
      <w:r w:rsidR="00F52872">
        <w:rPr>
          <w:rFonts w:ascii="Gentium" w:hAnsi="Gentium"/>
          <w:sz w:val="28"/>
          <w:lang w:eastAsia="en-NZ" w:bidi="he-IL"/>
        </w:rPr>
        <w:t xml:space="preserve">And, if </w:t>
      </w:r>
      <w:r w:rsidR="002D4C19">
        <w:rPr>
          <w:rFonts w:ascii="Gentium" w:hAnsi="Gentium"/>
          <w:sz w:val="28"/>
          <w:lang w:eastAsia="en-NZ" w:bidi="he-IL"/>
        </w:rPr>
        <w:t xml:space="preserve">there are, </w:t>
      </w:r>
      <w:r w:rsidR="00F52872">
        <w:rPr>
          <w:rFonts w:ascii="Gentium" w:hAnsi="Gentium"/>
          <w:sz w:val="28"/>
          <w:lang w:eastAsia="en-NZ" w:bidi="he-IL"/>
        </w:rPr>
        <w:t>what are the</w:t>
      </w:r>
      <w:r w:rsidR="002D4C19">
        <w:rPr>
          <w:rFonts w:ascii="Gentium" w:hAnsi="Gentium"/>
          <w:sz w:val="28"/>
          <w:lang w:eastAsia="en-NZ" w:bidi="he-IL"/>
        </w:rPr>
        <w:t>y</w:t>
      </w:r>
      <w:r w:rsidR="00F52872">
        <w:rPr>
          <w:rFonts w:ascii="Gentium" w:hAnsi="Gentium"/>
          <w:sz w:val="28"/>
          <w:lang w:eastAsia="en-NZ" w:bidi="he-IL"/>
        </w:rPr>
        <w:t>?</w:t>
      </w:r>
    </w:p>
    <w:p w:rsidR="00167A70" w:rsidRDefault="00167A70" w:rsidP="00167A70">
      <w:pPr>
        <w:pStyle w:val="ListParagraph"/>
        <w:ind w:left="360"/>
        <w:rPr>
          <w:rFonts w:ascii="Gentium" w:hAnsi="Gentium"/>
          <w:sz w:val="28"/>
          <w:lang w:eastAsia="en-NZ" w:bidi="he-IL"/>
        </w:rPr>
      </w:pPr>
    </w:p>
    <w:p w:rsidR="00745855" w:rsidRPr="007160D3" w:rsidRDefault="0069138E" w:rsidP="007160D3">
      <w:pPr>
        <w:pBdr>
          <w:top w:val="single" w:sz="4" w:space="1" w:color="auto"/>
          <w:left w:val="single" w:sz="4" w:space="4" w:color="auto"/>
          <w:bottom w:val="single" w:sz="4" w:space="1" w:color="auto"/>
          <w:right w:val="single" w:sz="4" w:space="4" w:color="auto"/>
        </w:pBdr>
        <w:rPr>
          <w:rFonts w:ascii="Gentium" w:hAnsi="Gentium"/>
          <w:sz w:val="28"/>
          <w:lang w:eastAsia="en-NZ" w:bidi="he-IL"/>
        </w:rPr>
      </w:pPr>
      <w:r w:rsidRPr="007160D3">
        <w:rPr>
          <w:rFonts w:ascii="Gentium" w:hAnsi="Gentium"/>
          <w:sz w:val="28"/>
          <w:lang w:eastAsia="en-NZ" w:bidi="he-IL"/>
        </w:rPr>
        <w:t xml:space="preserve">Well, </w:t>
      </w:r>
      <w:r w:rsidRPr="007160D3">
        <w:rPr>
          <w:rFonts w:ascii="Gentium" w:hAnsi="Gentium"/>
          <w:sz w:val="28"/>
          <w:szCs w:val="28"/>
        </w:rPr>
        <w:t xml:space="preserve">beginning with this passage in Mark’s Gospel and connecting it to other, relevant passages, we are going to see that </w:t>
      </w:r>
      <w:r w:rsidRPr="007160D3">
        <w:rPr>
          <w:rFonts w:ascii="Gentium" w:hAnsi="Gentium"/>
          <w:b/>
          <w:caps/>
          <w:sz w:val="28"/>
          <w:szCs w:val="28"/>
        </w:rPr>
        <w:t xml:space="preserve">preaching and the sacraments are the </w:t>
      </w:r>
      <w:r w:rsidR="007160D3">
        <w:rPr>
          <w:rFonts w:ascii="Gentium" w:hAnsi="Gentium"/>
          <w:b/>
          <w:caps/>
          <w:sz w:val="28"/>
          <w:szCs w:val="28"/>
        </w:rPr>
        <w:t>‘</w:t>
      </w:r>
      <w:r w:rsidRPr="007160D3">
        <w:rPr>
          <w:rFonts w:ascii="Gentium" w:hAnsi="Gentium"/>
          <w:b/>
          <w:caps/>
          <w:sz w:val="28"/>
          <w:szCs w:val="28"/>
        </w:rPr>
        <w:t>conveyor belts</w:t>
      </w:r>
      <w:r w:rsidR="007160D3">
        <w:rPr>
          <w:rFonts w:ascii="Gentium" w:hAnsi="Gentium"/>
          <w:b/>
          <w:caps/>
          <w:sz w:val="28"/>
          <w:szCs w:val="28"/>
        </w:rPr>
        <w:t>’</w:t>
      </w:r>
      <w:r w:rsidRPr="007160D3">
        <w:rPr>
          <w:rFonts w:ascii="Gentium" w:hAnsi="Gentium"/>
          <w:b/>
          <w:caps/>
          <w:sz w:val="28"/>
          <w:szCs w:val="28"/>
        </w:rPr>
        <w:t xml:space="preserve"> </w:t>
      </w:r>
      <w:r w:rsidR="007160D3">
        <w:rPr>
          <w:rFonts w:ascii="Gentium" w:hAnsi="Gentium"/>
          <w:b/>
          <w:caps/>
          <w:sz w:val="28"/>
          <w:szCs w:val="28"/>
        </w:rPr>
        <w:t xml:space="preserve"> </w:t>
      </w:r>
      <w:r w:rsidRPr="007160D3">
        <w:rPr>
          <w:rFonts w:ascii="Gentium" w:hAnsi="Gentium"/>
          <w:b/>
          <w:caps/>
          <w:sz w:val="28"/>
          <w:szCs w:val="28"/>
        </w:rPr>
        <w:t xml:space="preserve">that the Holy Spirit uses to give us </w:t>
      </w:r>
      <w:r w:rsidR="00D31941">
        <w:rPr>
          <w:rFonts w:ascii="Gentium" w:hAnsi="Gentium"/>
          <w:b/>
          <w:caps/>
          <w:sz w:val="28"/>
          <w:szCs w:val="28"/>
        </w:rPr>
        <w:t>Every salvation gift</w:t>
      </w:r>
      <w:r w:rsidRPr="007160D3">
        <w:rPr>
          <w:rFonts w:ascii="Gentium" w:hAnsi="Gentium"/>
          <w:sz w:val="28"/>
          <w:szCs w:val="28"/>
        </w:rPr>
        <w:t>.</w:t>
      </w:r>
      <w:r w:rsidR="007160D3">
        <w:rPr>
          <w:rFonts w:ascii="Gentium" w:hAnsi="Gentium"/>
          <w:sz w:val="28"/>
          <w:szCs w:val="28"/>
        </w:rPr>
        <w:t xml:space="preserve">  And our points today are a little bit different – 1, 2, 2, and 1.</w:t>
      </w:r>
    </w:p>
    <w:p w:rsidR="00F52872" w:rsidRDefault="00F52872" w:rsidP="00F52872">
      <w:pPr>
        <w:pStyle w:val="ListParagraph"/>
        <w:ind w:left="-340"/>
        <w:rPr>
          <w:rFonts w:ascii="Gentium" w:hAnsi="Gentium"/>
          <w:sz w:val="28"/>
          <w:szCs w:val="28"/>
        </w:rPr>
      </w:pPr>
    </w:p>
    <w:p w:rsidR="007160D3" w:rsidRDefault="007160D3" w:rsidP="007160D3">
      <w:pPr>
        <w:pStyle w:val="ListParagraph"/>
        <w:numPr>
          <w:ilvl w:val="0"/>
          <w:numId w:val="5"/>
        </w:numPr>
        <w:rPr>
          <w:rFonts w:ascii="Gentium" w:hAnsi="Gentium"/>
          <w:sz w:val="28"/>
          <w:szCs w:val="28"/>
        </w:rPr>
      </w:pPr>
      <w:r w:rsidRPr="007160D3">
        <w:rPr>
          <w:rFonts w:ascii="Gentium" w:hAnsi="Gentium"/>
          <w:sz w:val="28"/>
          <w:szCs w:val="28"/>
        </w:rPr>
        <w:t xml:space="preserve">So </w:t>
      </w:r>
      <w:r>
        <w:rPr>
          <w:rFonts w:ascii="Gentium" w:hAnsi="Gentium"/>
          <w:sz w:val="28"/>
          <w:szCs w:val="28"/>
        </w:rPr>
        <w:t xml:space="preserve">we begin with </w:t>
      </w:r>
      <w:r w:rsidRPr="00AC34AD">
        <w:rPr>
          <w:rFonts w:ascii="Gentium" w:hAnsi="Gentium"/>
          <w:b/>
          <w:sz w:val="28"/>
          <w:szCs w:val="28"/>
        </w:rPr>
        <w:t>1</w:t>
      </w:r>
      <w:r w:rsidRPr="007160D3">
        <w:rPr>
          <w:rFonts w:ascii="Gentium" w:hAnsi="Gentium"/>
          <w:sz w:val="28"/>
          <w:szCs w:val="28"/>
        </w:rPr>
        <w:t xml:space="preserve">.  </w:t>
      </w:r>
      <w:r>
        <w:rPr>
          <w:rFonts w:ascii="Gentium" w:hAnsi="Gentium"/>
          <w:sz w:val="28"/>
          <w:szCs w:val="28"/>
        </w:rPr>
        <w:t xml:space="preserve">And by 1 we mean </w:t>
      </w:r>
      <w:r w:rsidRPr="00AC34AD">
        <w:rPr>
          <w:rFonts w:ascii="Gentium" w:hAnsi="Gentium"/>
          <w:b/>
          <w:sz w:val="28"/>
          <w:szCs w:val="28"/>
        </w:rPr>
        <w:t>first</w:t>
      </w:r>
      <w:r>
        <w:rPr>
          <w:rFonts w:ascii="Gentium" w:hAnsi="Gentium"/>
          <w:sz w:val="28"/>
          <w:szCs w:val="28"/>
        </w:rPr>
        <w:t xml:space="preserve"> or </w:t>
      </w:r>
      <w:r w:rsidRPr="00AC34AD">
        <w:rPr>
          <w:rFonts w:ascii="Gentium" w:hAnsi="Gentium"/>
          <w:b/>
          <w:sz w:val="28"/>
          <w:szCs w:val="28"/>
        </w:rPr>
        <w:t>primary</w:t>
      </w:r>
      <w:r>
        <w:rPr>
          <w:rFonts w:ascii="Gentium" w:hAnsi="Gentium"/>
          <w:sz w:val="28"/>
          <w:szCs w:val="28"/>
        </w:rPr>
        <w:t xml:space="preserve">.  And our point here is that preaching is the </w:t>
      </w:r>
      <w:r w:rsidR="002358B3">
        <w:rPr>
          <w:rFonts w:ascii="Gentium" w:hAnsi="Gentium"/>
          <w:sz w:val="28"/>
          <w:szCs w:val="28"/>
        </w:rPr>
        <w:t xml:space="preserve">No. 1 or </w:t>
      </w:r>
      <w:r>
        <w:rPr>
          <w:rFonts w:ascii="Gentium" w:hAnsi="Gentium"/>
          <w:sz w:val="28"/>
          <w:szCs w:val="28"/>
        </w:rPr>
        <w:t>primary ‘conveyor belt’ that the Holy Spirit uses to give us all God’s gracious gifts.</w:t>
      </w:r>
    </w:p>
    <w:p w:rsidR="007160D3" w:rsidRDefault="007160D3" w:rsidP="007160D3">
      <w:pPr>
        <w:pStyle w:val="ListParagraph"/>
        <w:ind w:left="0"/>
        <w:rPr>
          <w:rFonts w:ascii="Gentium" w:hAnsi="Gentium"/>
          <w:sz w:val="28"/>
          <w:szCs w:val="28"/>
        </w:rPr>
      </w:pPr>
    </w:p>
    <w:p w:rsidR="009C20C4" w:rsidRPr="009C20C4" w:rsidRDefault="007160D3" w:rsidP="000C5AAC">
      <w:pPr>
        <w:pStyle w:val="ListParagraph"/>
        <w:numPr>
          <w:ilvl w:val="1"/>
          <w:numId w:val="5"/>
        </w:numPr>
        <w:rPr>
          <w:rFonts w:ascii="Gentium" w:hAnsi="Gentium"/>
          <w:sz w:val="28"/>
          <w:szCs w:val="28"/>
        </w:rPr>
      </w:pPr>
      <w:r>
        <w:rPr>
          <w:rFonts w:ascii="Gentium" w:hAnsi="Gentium"/>
          <w:sz w:val="28"/>
          <w:szCs w:val="28"/>
        </w:rPr>
        <w:t xml:space="preserve">Our passage in Mark is Mark’s version of what we commonly call the </w:t>
      </w:r>
      <w:r w:rsidRPr="000C5AAC">
        <w:rPr>
          <w:rFonts w:ascii="Gentium" w:hAnsi="Gentium"/>
          <w:b/>
          <w:sz w:val="28"/>
          <w:szCs w:val="28"/>
        </w:rPr>
        <w:t>Great Commission</w:t>
      </w:r>
      <w:r>
        <w:rPr>
          <w:rFonts w:ascii="Gentium" w:hAnsi="Gentium"/>
          <w:sz w:val="28"/>
          <w:szCs w:val="28"/>
        </w:rPr>
        <w:t xml:space="preserve">.  The one that we typically think of when we speak about the Great Commission is the one in </w:t>
      </w:r>
      <w:r w:rsidRPr="000C5AAC">
        <w:rPr>
          <w:rFonts w:ascii="Gentium" w:hAnsi="Gentium"/>
          <w:b/>
          <w:sz w:val="28"/>
          <w:szCs w:val="28"/>
        </w:rPr>
        <w:t>Matthew 28</w:t>
      </w:r>
      <w:r>
        <w:rPr>
          <w:rFonts w:ascii="Gentium" w:hAnsi="Gentium"/>
          <w:sz w:val="28"/>
          <w:szCs w:val="28"/>
        </w:rPr>
        <w:t>: “</w:t>
      </w:r>
      <w:r w:rsidRPr="007160D3">
        <w:rPr>
          <w:rFonts w:ascii="Gentium" w:hAnsi="Gentium"/>
          <w:i/>
          <w:sz w:val="28"/>
          <w:lang w:eastAsia="en-NZ" w:bidi="he-IL"/>
        </w:rPr>
        <w:t>Go therefore and make disciples of all nations, baptizing them in the name of the Father and of the Son and of the Holy Spirit, teaching them to observe all that I have commanded you. And behold, I am with you always, to the end of the age</w:t>
      </w:r>
      <w:r>
        <w:rPr>
          <w:rFonts w:ascii="Gentium" w:hAnsi="Gentium"/>
          <w:sz w:val="28"/>
          <w:lang w:eastAsia="en-NZ" w:bidi="he-IL"/>
        </w:rPr>
        <w:t>.”</w:t>
      </w:r>
      <w:r w:rsidR="000C5AAC">
        <w:rPr>
          <w:rFonts w:ascii="Gentium" w:hAnsi="Gentium"/>
          <w:sz w:val="28"/>
          <w:lang w:eastAsia="en-NZ" w:bidi="he-IL"/>
        </w:rPr>
        <w:t xml:space="preserve">  And </w:t>
      </w:r>
      <w:r w:rsidR="001021DE">
        <w:rPr>
          <w:rFonts w:ascii="Gentium" w:hAnsi="Gentium"/>
          <w:sz w:val="28"/>
          <w:lang w:eastAsia="en-NZ" w:bidi="he-IL"/>
        </w:rPr>
        <w:t xml:space="preserve">the reason why Mark’s version is different than Matthew’s is </w:t>
      </w:r>
      <w:r w:rsidR="000C5AAC">
        <w:rPr>
          <w:rFonts w:ascii="Gentium" w:hAnsi="Gentium"/>
          <w:sz w:val="28"/>
          <w:lang w:eastAsia="en-NZ" w:bidi="he-IL"/>
        </w:rPr>
        <w:t xml:space="preserve">because Jesus </w:t>
      </w:r>
      <w:r w:rsidR="001021DE">
        <w:rPr>
          <w:rFonts w:ascii="Gentium" w:hAnsi="Gentium"/>
          <w:sz w:val="28"/>
          <w:lang w:eastAsia="en-NZ" w:bidi="he-IL"/>
        </w:rPr>
        <w:t>would have spoken about these things many time</w:t>
      </w:r>
      <w:r w:rsidR="009C20C4">
        <w:rPr>
          <w:rFonts w:ascii="Gentium" w:hAnsi="Gentium"/>
          <w:sz w:val="28"/>
          <w:lang w:eastAsia="en-NZ" w:bidi="he-IL"/>
        </w:rPr>
        <w:t>s</w:t>
      </w:r>
      <w:r w:rsidR="000C5AAC">
        <w:rPr>
          <w:rFonts w:ascii="Gentium" w:hAnsi="Gentium"/>
          <w:sz w:val="28"/>
          <w:lang w:eastAsia="en-NZ" w:bidi="he-IL"/>
        </w:rPr>
        <w:t xml:space="preserve"> before He ascended to heaven.  </w:t>
      </w:r>
      <w:r w:rsidR="009C20C4">
        <w:rPr>
          <w:rFonts w:ascii="Gentium" w:hAnsi="Gentium"/>
          <w:sz w:val="28"/>
          <w:lang w:eastAsia="en-NZ" w:bidi="he-IL"/>
        </w:rPr>
        <w:t>And so, t</w:t>
      </w:r>
      <w:r w:rsidR="000C5AAC">
        <w:rPr>
          <w:rFonts w:ascii="Gentium" w:hAnsi="Gentium"/>
          <w:sz w:val="28"/>
          <w:lang w:eastAsia="en-NZ" w:bidi="he-IL"/>
        </w:rPr>
        <w:t xml:space="preserve">he one that Mark records for us </w:t>
      </w:r>
      <w:r w:rsidR="009C20C4">
        <w:rPr>
          <w:rFonts w:ascii="Gentium" w:hAnsi="Gentium"/>
          <w:sz w:val="28"/>
          <w:lang w:eastAsia="en-NZ" w:bidi="he-IL"/>
        </w:rPr>
        <w:t>is</w:t>
      </w:r>
      <w:r w:rsidR="000C5AAC">
        <w:rPr>
          <w:rFonts w:ascii="Gentium" w:hAnsi="Gentium"/>
          <w:sz w:val="28"/>
          <w:lang w:eastAsia="en-NZ" w:bidi="he-IL"/>
        </w:rPr>
        <w:t xml:space="preserve">: </w:t>
      </w:r>
      <w:r w:rsidR="009C20C4">
        <w:rPr>
          <w:rFonts w:ascii="Gentium" w:hAnsi="Gentium"/>
          <w:sz w:val="28"/>
          <w:lang w:eastAsia="en-NZ" w:bidi="he-IL"/>
        </w:rPr>
        <w:t>“</w:t>
      </w:r>
      <w:r w:rsidR="000C5AAC" w:rsidRPr="009C20C4">
        <w:rPr>
          <w:rFonts w:ascii="Gentium" w:hAnsi="Gentium"/>
          <w:i/>
          <w:sz w:val="28"/>
          <w:lang w:eastAsia="en-NZ" w:bidi="he-IL"/>
        </w:rPr>
        <w:t xml:space="preserve">Go into </w:t>
      </w:r>
      <w:proofErr w:type="gramStart"/>
      <w:r w:rsidR="000C5AAC" w:rsidRPr="009C20C4">
        <w:rPr>
          <w:rFonts w:ascii="Gentium" w:hAnsi="Gentium"/>
          <w:i/>
          <w:sz w:val="28"/>
          <w:lang w:eastAsia="en-NZ" w:bidi="he-IL"/>
        </w:rPr>
        <w:t>all the</w:t>
      </w:r>
      <w:proofErr w:type="gramEnd"/>
      <w:r w:rsidR="000C5AAC" w:rsidRPr="009C20C4">
        <w:rPr>
          <w:rFonts w:ascii="Gentium" w:hAnsi="Gentium"/>
          <w:i/>
          <w:sz w:val="28"/>
          <w:lang w:eastAsia="en-NZ" w:bidi="he-IL"/>
        </w:rPr>
        <w:t xml:space="preserve"> world and proclaim the gospel to the whole creation.  Whoever believes and is baptized will be saved, but whoever does not believe will be condemned</w:t>
      </w:r>
      <w:r w:rsidR="000C5AAC">
        <w:rPr>
          <w:rFonts w:ascii="Gentium" w:hAnsi="Gentium"/>
          <w:sz w:val="28"/>
          <w:lang w:eastAsia="en-NZ" w:bidi="he-IL"/>
        </w:rPr>
        <w:t>.</w:t>
      </w:r>
      <w:r w:rsidR="009C20C4">
        <w:rPr>
          <w:rFonts w:ascii="Gentium" w:hAnsi="Gentium"/>
          <w:sz w:val="28"/>
          <w:lang w:eastAsia="en-NZ" w:bidi="he-IL"/>
        </w:rPr>
        <w:t>”</w:t>
      </w:r>
    </w:p>
    <w:p w:rsidR="009C20C4" w:rsidRPr="009C20C4" w:rsidRDefault="009C20C4" w:rsidP="009C20C4">
      <w:pPr>
        <w:pStyle w:val="ListParagraph"/>
        <w:ind w:left="0"/>
        <w:rPr>
          <w:rFonts w:ascii="Gentium" w:hAnsi="Gentium"/>
          <w:sz w:val="28"/>
          <w:szCs w:val="28"/>
        </w:rPr>
      </w:pPr>
    </w:p>
    <w:p w:rsidR="00AC34AD" w:rsidRDefault="00AC34AD" w:rsidP="009C20C4">
      <w:pPr>
        <w:pStyle w:val="ListParagraph"/>
        <w:numPr>
          <w:ilvl w:val="1"/>
          <w:numId w:val="5"/>
        </w:numPr>
        <w:rPr>
          <w:rFonts w:ascii="Gentium" w:hAnsi="Gentium"/>
          <w:sz w:val="28"/>
          <w:szCs w:val="28"/>
          <w:lang w:bidi="he-IL"/>
        </w:rPr>
      </w:pPr>
      <w:r>
        <w:rPr>
          <w:rFonts w:ascii="Gentium" w:hAnsi="Gentium"/>
          <w:sz w:val="28"/>
          <w:szCs w:val="28"/>
          <w:lang w:bidi="he-IL"/>
        </w:rPr>
        <w:lastRenderedPageBreak/>
        <w:t xml:space="preserve">And our specific interest here is the priority that the Lord Jesus gave to proclaiming or preaching as other English Bible versions have it.  He didn’t </w:t>
      </w:r>
      <w:r w:rsidR="00462FEB">
        <w:rPr>
          <w:rFonts w:ascii="Gentium" w:hAnsi="Gentium"/>
          <w:sz w:val="28"/>
          <w:szCs w:val="28"/>
          <w:lang w:bidi="he-IL"/>
        </w:rPr>
        <w:t xml:space="preserve">prioritize baptism or the Lord’s Supper; He prioritized preaching!  </w:t>
      </w:r>
      <w:r w:rsidR="00F52872">
        <w:rPr>
          <w:rFonts w:ascii="Gentium" w:hAnsi="Gentium"/>
          <w:sz w:val="28"/>
          <w:szCs w:val="28"/>
          <w:lang w:bidi="he-IL"/>
        </w:rPr>
        <w:t>And this priority of preaching is a common theme of the New Testament.</w:t>
      </w:r>
    </w:p>
    <w:p w:rsidR="00462FEB" w:rsidRDefault="00462FEB" w:rsidP="00AC34AD">
      <w:pPr>
        <w:pStyle w:val="ListParagraph"/>
        <w:numPr>
          <w:ilvl w:val="2"/>
          <w:numId w:val="5"/>
        </w:numPr>
        <w:rPr>
          <w:rFonts w:ascii="Gentium" w:hAnsi="Gentium"/>
          <w:sz w:val="28"/>
          <w:szCs w:val="28"/>
          <w:lang w:bidi="he-IL"/>
        </w:rPr>
      </w:pPr>
      <w:r w:rsidRPr="00462FEB">
        <w:rPr>
          <w:rFonts w:ascii="Gentium" w:hAnsi="Gentium"/>
          <w:sz w:val="28"/>
          <w:szCs w:val="28"/>
          <w:lang w:bidi="he-IL"/>
        </w:rPr>
        <w:t xml:space="preserve">You school students will be familiar with a </w:t>
      </w:r>
      <w:r w:rsidRPr="00462FEB">
        <w:rPr>
          <w:rFonts w:ascii="Gentium" w:hAnsi="Gentium"/>
          <w:b/>
          <w:sz w:val="28"/>
          <w:szCs w:val="28"/>
          <w:lang w:bidi="he-IL"/>
        </w:rPr>
        <w:t>flow chart</w:t>
      </w:r>
      <w:r w:rsidRPr="00462FEB">
        <w:rPr>
          <w:rFonts w:ascii="Gentium" w:hAnsi="Gentium"/>
          <w:sz w:val="28"/>
          <w:szCs w:val="28"/>
          <w:lang w:bidi="he-IL"/>
        </w:rPr>
        <w:t xml:space="preserve">.  A flow chart is a visual representation of the sequence of steps that are needed to perform a process.  So a flow chart will show step 1 and 2 and 3 and 4 and the end result.  Well, in </w:t>
      </w:r>
      <w:r w:rsidRPr="00462FEB">
        <w:rPr>
          <w:rFonts w:ascii="Gentium" w:hAnsi="Gentium"/>
          <w:b/>
          <w:sz w:val="28"/>
          <w:szCs w:val="28"/>
          <w:lang w:bidi="he-IL"/>
        </w:rPr>
        <w:t>Romans 10</w:t>
      </w:r>
      <w:r w:rsidRPr="00462FEB">
        <w:rPr>
          <w:rFonts w:ascii="Gentium" w:hAnsi="Gentium"/>
          <w:sz w:val="28"/>
          <w:szCs w:val="28"/>
          <w:lang w:bidi="he-IL"/>
        </w:rPr>
        <w:t xml:space="preserve"> we are given the flow chart of salvation.  The end result is that a person “</w:t>
      </w:r>
      <w:r w:rsidRPr="00462FEB">
        <w:rPr>
          <w:rFonts w:ascii="Gentium" w:hAnsi="Gentium"/>
          <w:i/>
          <w:sz w:val="28"/>
          <w:szCs w:val="28"/>
          <w:lang w:bidi="he-IL"/>
        </w:rPr>
        <w:t>calls on the name of the Lord and is saved</w:t>
      </w:r>
      <w:r w:rsidRPr="00462FEB">
        <w:rPr>
          <w:rFonts w:ascii="Gentium" w:hAnsi="Gentium"/>
          <w:sz w:val="28"/>
          <w:szCs w:val="28"/>
          <w:lang w:bidi="he-IL"/>
        </w:rPr>
        <w:t xml:space="preserve">.”  </w:t>
      </w:r>
      <w:r>
        <w:rPr>
          <w:rFonts w:ascii="Gentium" w:hAnsi="Gentium"/>
          <w:sz w:val="28"/>
          <w:szCs w:val="28"/>
          <w:lang w:bidi="he-IL"/>
        </w:rPr>
        <w:t xml:space="preserve">But to call on the name of the Lord, a person first has to believe in Jesus.  But to believe in Jesus, a person has to hear about Jesus.  And to hear about Jesus, someone has to preach Jesus.  </w:t>
      </w:r>
      <w:r w:rsidR="00F52872">
        <w:rPr>
          <w:rFonts w:ascii="Gentium" w:hAnsi="Gentium"/>
          <w:sz w:val="28"/>
          <w:szCs w:val="28"/>
          <w:lang w:bidi="he-IL"/>
        </w:rPr>
        <w:t xml:space="preserve">So preaching is needed for a person </w:t>
      </w:r>
      <w:r>
        <w:rPr>
          <w:rFonts w:ascii="Gentium" w:hAnsi="Gentium"/>
          <w:sz w:val="28"/>
          <w:szCs w:val="28"/>
          <w:lang w:bidi="he-IL"/>
        </w:rPr>
        <w:t>to</w:t>
      </w:r>
      <w:r w:rsidR="00F52872">
        <w:rPr>
          <w:rFonts w:ascii="Gentium" w:hAnsi="Gentium"/>
          <w:sz w:val="28"/>
          <w:szCs w:val="28"/>
          <w:lang w:bidi="he-IL"/>
        </w:rPr>
        <w:t xml:space="preserve"> come to</w:t>
      </w:r>
      <w:r>
        <w:rPr>
          <w:rFonts w:ascii="Gentium" w:hAnsi="Gentium"/>
          <w:sz w:val="28"/>
          <w:szCs w:val="28"/>
          <w:lang w:bidi="he-IL"/>
        </w:rPr>
        <w:t xml:space="preserve"> faith in Christ.</w:t>
      </w:r>
    </w:p>
    <w:p w:rsidR="00AC34AD" w:rsidRDefault="00F52872" w:rsidP="00F52872">
      <w:pPr>
        <w:pStyle w:val="ListParagraph"/>
        <w:numPr>
          <w:ilvl w:val="3"/>
          <w:numId w:val="5"/>
        </w:numPr>
        <w:rPr>
          <w:rFonts w:ascii="Gentium" w:hAnsi="Gentium"/>
          <w:sz w:val="28"/>
          <w:szCs w:val="28"/>
          <w:lang w:bidi="he-IL"/>
        </w:rPr>
      </w:pPr>
      <w:r>
        <w:rPr>
          <w:rFonts w:ascii="Gentium" w:hAnsi="Gentium"/>
          <w:sz w:val="28"/>
          <w:szCs w:val="28"/>
          <w:lang w:bidi="he-IL"/>
        </w:rPr>
        <w:t xml:space="preserve">This is why </w:t>
      </w:r>
      <w:r w:rsidR="00462FEB">
        <w:rPr>
          <w:rFonts w:ascii="Gentium" w:hAnsi="Gentium"/>
          <w:sz w:val="28"/>
          <w:szCs w:val="28"/>
          <w:lang w:bidi="he-IL"/>
        </w:rPr>
        <w:t xml:space="preserve">Answer 65 </w:t>
      </w:r>
      <w:r>
        <w:rPr>
          <w:rFonts w:ascii="Gentium" w:hAnsi="Gentium"/>
          <w:sz w:val="28"/>
          <w:szCs w:val="28"/>
          <w:lang w:bidi="he-IL"/>
        </w:rPr>
        <w:t xml:space="preserve">says, </w:t>
      </w:r>
      <w:r w:rsidR="00462FEB">
        <w:rPr>
          <w:rFonts w:ascii="Gentium" w:hAnsi="Gentium"/>
          <w:sz w:val="28"/>
          <w:szCs w:val="28"/>
          <w:lang w:bidi="he-IL"/>
        </w:rPr>
        <w:t xml:space="preserve">“The Holy Spirit produces [faith] in our hearts by the preaching of the gospel.”  </w:t>
      </w:r>
    </w:p>
    <w:p w:rsidR="00212CA6" w:rsidRDefault="00462FEB" w:rsidP="00AC34AD">
      <w:pPr>
        <w:pStyle w:val="ListParagraph"/>
        <w:numPr>
          <w:ilvl w:val="2"/>
          <w:numId w:val="5"/>
        </w:numPr>
        <w:rPr>
          <w:rFonts w:ascii="Gentium" w:hAnsi="Gentium"/>
          <w:sz w:val="28"/>
          <w:szCs w:val="28"/>
          <w:lang w:bidi="he-IL"/>
        </w:rPr>
      </w:pPr>
      <w:r>
        <w:rPr>
          <w:rFonts w:ascii="Gentium" w:hAnsi="Gentium"/>
          <w:sz w:val="28"/>
          <w:szCs w:val="28"/>
          <w:lang w:bidi="he-IL"/>
        </w:rPr>
        <w:t xml:space="preserve">And we see </w:t>
      </w:r>
      <w:r w:rsidR="00F52872">
        <w:rPr>
          <w:rFonts w:ascii="Gentium" w:hAnsi="Gentium"/>
          <w:sz w:val="28"/>
          <w:szCs w:val="28"/>
          <w:lang w:bidi="he-IL"/>
        </w:rPr>
        <w:t>many examples of th</w:t>
      </w:r>
      <w:r w:rsidR="00167A70">
        <w:rPr>
          <w:rFonts w:ascii="Gentium" w:hAnsi="Gentium"/>
          <w:sz w:val="28"/>
          <w:szCs w:val="28"/>
          <w:lang w:bidi="he-IL"/>
        </w:rPr>
        <w:t xml:space="preserve">e priority of preaching </w:t>
      </w:r>
      <w:r>
        <w:rPr>
          <w:rFonts w:ascii="Gentium" w:hAnsi="Gentium"/>
          <w:sz w:val="28"/>
          <w:szCs w:val="28"/>
          <w:lang w:bidi="he-IL"/>
        </w:rPr>
        <w:t xml:space="preserve">in </w:t>
      </w:r>
      <w:r w:rsidR="00F52872">
        <w:rPr>
          <w:rFonts w:ascii="Gentium" w:hAnsi="Gentium"/>
          <w:sz w:val="28"/>
          <w:szCs w:val="28"/>
          <w:lang w:bidi="he-IL"/>
        </w:rPr>
        <w:t xml:space="preserve">the book of </w:t>
      </w:r>
      <w:r w:rsidRPr="00212CA6">
        <w:rPr>
          <w:rFonts w:ascii="Gentium" w:hAnsi="Gentium"/>
          <w:b/>
          <w:sz w:val="28"/>
          <w:szCs w:val="28"/>
          <w:lang w:bidi="he-IL"/>
        </w:rPr>
        <w:t>Acts</w:t>
      </w:r>
      <w:r>
        <w:rPr>
          <w:rFonts w:ascii="Gentium" w:hAnsi="Gentium"/>
          <w:sz w:val="28"/>
          <w:szCs w:val="28"/>
          <w:lang w:bidi="he-IL"/>
        </w:rPr>
        <w:t xml:space="preserve">.  </w:t>
      </w:r>
    </w:p>
    <w:p w:rsidR="00212CA6" w:rsidRDefault="00462FEB" w:rsidP="00212CA6">
      <w:pPr>
        <w:pStyle w:val="ListParagraph"/>
        <w:numPr>
          <w:ilvl w:val="3"/>
          <w:numId w:val="5"/>
        </w:numPr>
        <w:rPr>
          <w:rFonts w:ascii="Gentium" w:hAnsi="Gentium"/>
          <w:sz w:val="28"/>
          <w:szCs w:val="28"/>
          <w:lang w:bidi="he-IL"/>
        </w:rPr>
      </w:pPr>
      <w:r>
        <w:rPr>
          <w:rFonts w:ascii="Gentium" w:hAnsi="Gentium"/>
          <w:sz w:val="28"/>
          <w:szCs w:val="28"/>
          <w:lang w:bidi="he-IL"/>
        </w:rPr>
        <w:t xml:space="preserve">In </w:t>
      </w:r>
      <w:r w:rsidRPr="00F52872">
        <w:rPr>
          <w:rFonts w:ascii="Gentium" w:hAnsi="Gentium"/>
          <w:b/>
          <w:sz w:val="28"/>
          <w:szCs w:val="28"/>
          <w:lang w:bidi="he-IL"/>
        </w:rPr>
        <w:t>Acts 2</w:t>
      </w:r>
      <w:r>
        <w:rPr>
          <w:rFonts w:ascii="Gentium" w:hAnsi="Gentium"/>
          <w:sz w:val="28"/>
          <w:szCs w:val="28"/>
          <w:lang w:bidi="he-IL"/>
        </w:rPr>
        <w:t>, after Peter preached the Gospel, 3000 people repented and believed in Jesus</w:t>
      </w:r>
      <w:r w:rsidR="00301236">
        <w:rPr>
          <w:rFonts w:ascii="Gentium" w:hAnsi="Gentium"/>
          <w:sz w:val="28"/>
          <w:szCs w:val="28"/>
          <w:lang w:bidi="he-IL"/>
        </w:rPr>
        <w:t>.  So preaching was the ‘conveyor belt’ that the Holy Spirit used to give those 3000 people the gracious gift of faith.</w:t>
      </w:r>
    </w:p>
    <w:p w:rsidR="00462FEB" w:rsidRDefault="00301236" w:rsidP="00212CA6">
      <w:pPr>
        <w:pStyle w:val="ListParagraph"/>
        <w:numPr>
          <w:ilvl w:val="3"/>
          <w:numId w:val="5"/>
        </w:numPr>
        <w:rPr>
          <w:rFonts w:ascii="Gentium" w:hAnsi="Gentium"/>
          <w:sz w:val="28"/>
          <w:szCs w:val="28"/>
          <w:lang w:bidi="he-IL"/>
        </w:rPr>
      </w:pPr>
      <w:r>
        <w:rPr>
          <w:rFonts w:ascii="Gentium" w:hAnsi="Gentium"/>
          <w:sz w:val="28"/>
          <w:szCs w:val="28"/>
          <w:lang w:bidi="he-IL"/>
        </w:rPr>
        <w:t>And i</w:t>
      </w:r>
      <w:r w:rsidR="00212CA6">
        <w:rPr>
          <w:rFonts w:ascii="Gentium" w:hAnsi="Gentium"/>
          <w:sz w:val="28"/>
          <w:szCs w:val="28"/>
          <w:lang w:bidi="he-IL"/>
        </w:rPr>
        <w:t xml:space="preserve">n </w:t>
      </w:r>
      <w:r w:rsidR="00212CA6" w:rsidRPr="00F52872">
        <w:rPr>
          <w:rFonts w:ascii="Gentium" w:hAnsi="Gentium"/>
          <w:b/>
          <w:sz w:val="28"/>
          <w:szCs w:val="28"/>
          <w:lang w:bidi="he-IL"/>
        </w:rPr>
        <w:t>Acts 16</w:t>
      </w:r>
      <w:r w:rsidR="00212CA6">
        <w:rPr>
          <w:rFonts w:ascii="Gentium" w:hAnsi="Gentium"/>
          <w:sz w:val="28"/>
          <w:szCs w:val="28"/>
          <w:lang w:bidi="he-IL"/>
        </w:rPr>
        <w:t>, Paul arrive</w:t>
      </w:r>
      <w:r>
        <w:rPr>
          <w:rFonts w:ascii="Gentium" w:hAnsi="Gentium"/>
          <w:sz w:val="28"/>
          <w:szCs w:val="28"/>
          <w:lang w:bidi="he-IL"/>
        </w:rPr>
        <w:t>d</w:t>
      </w:r>
      <w:r w:rsidR="00212CA6">
        <w:rPr>
          <w:rFonts w:ascii="Gentium" w:hAnsi="Gentium"/>
          <w:sz w:val="28"/>
          <w:szCs w:val="28"/>
          <w:lang w:bidi="he-IL"/>
        </w:rPr>
        <w:t xml:space="preserve"> in Philippi and found a group of women who had gathered near a river for prayer.  So did he invite them to the water and baptize them?  No.  He preached about Jesus</w:t>
      </w:r>
      <w:r>
        <w:rPr>
          <w:rFonts w:ascii="Gentium" w:hAnsi="Gentium"/>
          <w:sz w:val="28"/>
          <w:szCs w:val="28"/>
          <w:lang w:bidi="he-IL"/>
        </w:rPr>
        <w:t>.  A</w:t>
      </w:r>
      <w:r w:rsidR="00212CA6">
        <w:rPr>
          <w:rFonts w:ascii="Gentium" w:hAnsi="Gentium"/>
          <w:sz w:val="28"/>
          <w:szCs w:val="28"/>
          <w:lang w:bidi="he-IL"/>
        </w:rPr>
        <w:t xml:space="preserve">nd one of the women, Lydia, heard and believed.  </w:t>
      </w:r>
      <w:r>
        <w:rPr>
          <w:rFonts w:ascii="Gentium" w:hAnsi="Gentium"/>
          <w:sz w:val="28"/>
          <w:szCs w:val="28"/>
          <w:lang w:bidi="he-IL"/>
        </w:rPr>
        <w:t>Preaching was the ‘conveyor belt’ that the Holy Spirit used to give Lydia the gracious gift of faith.</w:t>
      </w:r>
    </w:p>
    <w:p w:rsidR="00F52872" w:rsidRDefault="00F52872" w:rsidP="00212CA6">
      <w:pPr>
        <w:pStyle w:val="ListParagraph"/>
        <w:numPr>
          <w:ilvl w:val="3"/>
          <w:numId w:val="5"/>
        </w:numPr>
        <w:rPr>
          <w:rFonts w:ascii="Gentium" w:hAnsi="Gentium"/>
          <w:sz w:val="28"/>
          <w:szCs w:val="28"/>
          <w:lang w:bidi="he-IL"/>
        </w:rPr>
      </w:pPr>
      <w:r>
        <w:rPr>
          <w:rFonts w:ascii="Gentium" w:hAnsi="Gentium"/>
          <w:sz w:val="28"/>
          <w:szCs w:val="28"/>
          <w:lang w:bidi="he-IL"/>
        </w:rPr>
        <w:t>And there are many other similar examples in Acts.  The Apostles arrive</w:t>
      </w:r>
      <w:r w:rsidR="00693D97">
        <w:rPr>
          <w:rFonts w:ascii="Gentium" w:hAnsi="Gentium"/>
          <w:sz w:val="28"/>
          <w:szCs w:val="28"/>
          <w:lang w:bidi="he-IL"/>
        </w:rPr>
        <w:t>d</w:t>
      </w:r>
      <w:r>
        <w:rPr>
          <w:rFonts w:ascii="Gentium" w:hAnsi="Gentium"/>
          <w:sz w:val="28"/>
          <w:szCs w:val="28"/>
          <w:lang w:bidi="he-IL"/>
        </w:rPr>
        <w:t xml:space="preserve"> somewhere and the first thing they d</w:t>
      </w:r>
      <w:r w:rsidR="00693D97">
        <w:rPr>
          <w:rFonts w:ascii="Gentium" w:hAnsi="Gentium"/>
          <w:sz w:val="28"/>
          <w:szCs w:val="28"/>
          <w:lang w:bidi="he-IL"/>
        </w:rPr>
        <w:t xml:space="preserve">id was </w:t>
      </w:r>
      <w:r>
        <w:rPr>
          <w:rFonts w:ascii="Gentium" w:hAnsi="Gentium"/>
          <w:sz w:val="28"/>
          <w:szCs w:val="28"/>
          <w:lang w:bidi="he-IL"/>
        </w:rPr>
        <w:t>preach Christ.</w:t>
      </w:r>
    </w:p>
    <w:p w:rsidR="00693D97" w:rsidRDefault="00693D97" w:rsidP="00BB0A12">
      <w:pPr>
        <w:pStyle w:val="ListParagraph"/>
        <w:numPr>
          <w:ilvl w:val="2"/>
          <w:numId w:val="5"/>
        </w:numPr>
        <w:rPr>
          <w:rFonts w:ascii="Gentium" w:hAnsi="Gentium"/>
          <w:sz w:val="28"/>
          <w:szCs w:val="28"/>
          <w:lang w:bidi="he-IL"/>
        </w:rPr>
      </w:pPr>
      <w:r>
        <w:rPr>
          <w:rFonts w:ascii="Gentium" w:hAnsi="Gentium"/>
          <w:sz w:val="28"/>
          <w:szCs w:val="28"/>
          <w:lang w:bidi="he-IL"/>
        </w:rPr>
        <w:t xml:space="preserve">So preaching Christ is the primary means of grace.  It is what the Holy Spirit uses to produce faith in a person’s heart.  </w:t>
      </w:r>
      <w:r w:rsidR="00301236">
        <w:rPr>
          <w:rFonts w:ascii="Gentium" w:hAnsi="Gentium"/>
          <w:sz w:val="28"/>
          <w:szCs w:val="28"/>
          <w:lang w:bidi="he-IL"/>
        </w:rPr>
        <w:t xml:space="preserve">And this is why you often hear me and others in this pulpit pray about the Word </w:t>
      </w:r>
      <w:r w:rsidR="00301236" w:rsidRPr="00301236">
        <w:rPr>
          <w:rFonts w:ascii="Gentium" w:hAnsi="Gentium"/>
          <w:i/>
          <w:sz w:val="28"/>
          <w:szCs w:val="28"/>
          <w:lang w:bidi="he-IL"/>
        </w:rPr>
        <w:t>and the Spirit</w:t>
      </w:r>
      <w:r w:rsidR="00301236">
        <w:rPr>
          <w:rFonts w:ascii="Gentium" w:hAnsi="Gentium"/>
          <w:sz w:val="28"/>
          <w:szCs w:val="28"/>
          <w:lang w:bidi="he-IL"/>
        </w:rPr>
        <w:t xml:space="preserve"> working together.  </w:t>
      </w:r>
      <w:r>
        <w:rPr>
          <w:rFonts w:ascii="Gentium" w:hAnsi="Gentium"/>
          <w:sz w:val="28"/>
          <w:szCs w:val="28"/>
          <w:lang w:bidi="he-IL"/>
        </w:rPr>
        <w:t xml:space="preserve">You see, there were more than 3000 who heard Peter’s Pentecost Day sermon.  And there were more women there than just Lydia who heard Paul’s sermon.  But the Holy Spirit took the words of Peter and Paul and He planted it deep in the heart of the 3000 and Lydia so that it germinated in faith.  </w:t>
      </w:r>
    </w:p>
    <w:p w:rsidR="00BB0A12" w:rsidRDefault="00BB0A12" w:rsidP="00BB0A12">
      <w:pPr>
        <w:pStyle w:val="ListParagraph"/>
        <w:ind w:left="340"/>
        <w:rPr>
          <w:rFonts w:ascii="Gentium" w:hAnsi="Gentium"/>
          <w:sz w:val="28"/>
          <w:szCs w:val="28"/>
          <w:lang w:bidi="he-IL"/>
        </w:rPr>
      </w:pPr>
    </w:p>
    <w:p w:rsidR="00BB0A12" w:rsidRDefault="00BB0A12" w:rsidP="00BB0A12">
      <w:pPr>
        <w:pStyle w:val="ListParagraph"/>
        <w:numPr>
          <w:ilvl w:val="1"/>
          <w:numId w:val="5"/>
        </w:numPr>
        <w:rPr>
          <w:rFonts w:ascii="Gentium" w:hAnsi="Gentium"/>
          <w:sz w:val="28"/>
          <w:szCs w:val="28"/>
          <w:lang w:bidi="he-IL"/>
        </w:rPr>
      </w:pPr>
      <w:r>
        <w:rPr>
          <w:rFonts w:ascii="Gentium" w:hAnsi="Gentium"/>
          <w:sz w:val="28"/>
          <w:szCs w:val="28"/>
          <w:lang w:bidi="he-IL"/>
        </w:rPr>
        <w:t xml:space="preserve">So now that we know that faith </w:t>
      </w:r>
      <w:r w:rsidR="00167A70">
        <w:rPr>
          <w:rFonts w:ascii="Gentium" w:hAnsi="Gentium"/>
          <w:sz w:val="28"/>
          <w:szCs w:val="28"/>
          <w:lang w:bidi="he-IL"/>
        </w:rPr>
        <w:t>is</w:t>
      </w:r>
      <w:r>
        <w:rPr>
          <w:rFonts w:ascii="Gentium" w:hAnsi="Gentium"/>
          <w:sz w:val="28"/>
          <w:szCs w:val="28"/>
          <w:lang w:bidi="he-IL"/>
        </w:rPr>
        <w:t xml:space="preserve"> not something we produced ourselves, but something that the Holy Spirit produced in us, what should our first response be?  Praise and thankfulness!  Our hearts should burst with gratitude for this undeserved blessing!  We should pray, Dear Father, thank you for this precious gift!  Lord Jesus, thank you for your work on the cross that saved me!  Holy Spirit, thank you for producing faith in my heart through the preaching of the gospel!</w:t>
      </w:r>
    </w:p>
    <w:p w:rsidR="00693D97" w:rsidRDefault="00BB0A12" w:rsidP="00693D97">
      <w:pPr>
        <w:pStyle w:val="ListParagraph"/>
        <w:numPr>
          <w:ilvl w:val="2"/>
          <w:numId w:val="5"/>
        </w:numPr>
        <w:rPr>
          <w:rFonts w:ascii="Gentium" w:hAnsi="Gentium"/>
          <w:sz w:val="28"/>
          <w:szCs w:val="28"/>
          <w:lang w:bidi="he-IL"/>
        </w:rPr>
      </w:pPr>
      <w:r>
        <w:rPr>
          <w:rFonts w:ascii="Gentium" w:hAnsi="Gentium"/>
          <w:sz w:val="28"/>
          <w:szCs w:val="28"/>
          <w:lang w:bidi="he-IL"/>
        </w:rPr>
        <w:lastRenderedPageBreak/>
        <w:t xml:space="preserve">And then, let us </w:t>
      </w:r>
      <w:r w:rsidR="00DE523C" w:rsidRPr="00693D97">
        <w:rPr>
          <w:rFonts w:ascii="Gentium" w:hAnsi="Gentium"/>
          <w:sz w:val="28"/>
          <w:szCs w:val="28"/>
          <w:lang w:bidi="he-IL"/>
        </w:rPr>
        <w:t>pray, regularly, for the preaching ministry of our congregation</w:t>
      </w:r>
      <w:r w:rsidR="00693D97">
        <w:rPr>
          <w:rFonts w:ascii="Gentium" w:hAnsi="Gentium"/>
          <w:sz w:val="28"/>
          <w:szCs w:val="28"/>
          <w:lang w:bidi="he-IL"/>
        </w:rPr>
        <w:t xml:space="preserve"> and in churches and mission posts all around the world</w:t>
      </w:r>
      <w:r w:rsidR="00DE523C" w:rsidRPr="00693D97">
        <w:rPr>
          <w:rFonts w:ascii="Gentium" w:hAnsi="Gentium"/>
          <w:sz w:val="28"/>
          <w:szCs w:val="28"/>
          <w:lang w:bidi="he-IL"/>
        </w:rPr>
        <w:t xml:space="preserve">.  Pray that the Lord would produce and strengthen faith in </w:t>
      </w:r>
      <w:r w:rsidR="00D31941">
        <w:rPr>
          <w:rFonts w:ascii="Gentium" w:hAnsi="Gentium"/>
          <w:sz w:val="28"/>
          <w:szCs w:val="28"/>
          <w:lang w:bidi="he-IL"/>
        </w:rPr>
        <w:t>the hearts of many</w:t>
      </w:r>
      <w:r>
        <w:rPr>
          <w:rFonts w:ascii="Gentium" w:hAnsi="Gentium"/>
          <w:sz w:val="28"/>
          <w:szCs w:val="28"/>
          <w:lang w:bidi="he-IL"/>
        </w:rPr>
        <w:t xml:space="preserve"> </w:t>
      </w:r>
      <w:r w:rsidR="00DE523C" w:rsidRPr="00693D97">
        <w:rPr>
          <w:rFonts w:ascii="Gentium" w:hAnsi="Gentium"/>
          <w:sz w:val="28"/>
          <w:szCs w:val="28"/>
          <w:lang w:bidi="he-IL"/>
        </w:rPr>
        <w:t>people</w:t>
      </w:r>
      <w:r w:rsidR="00D31941">
        <w:rPr>
          <w:rFonts w:ascii="Gentium" w:hAnsi="Gentium"/>
          <w:sz w:val="28"/>
          <w:szCs w:val="28"/>
          <w:lang w:bidi="he-IL"/>
        </w:rPr>
        <w:t xml:space="preserve"> </w:t>
      </w:r>
      <w:r w:rsidR="00DE523C" w:rsidRPr="00693D97">
        <w:rPr>
          <w:rFonts w:ascii="Gentium" w:hAnsi="Gentium"/>
          <w:sz w:val="28"/>
          <w:szCs w:val="28"/>
          <w:lang w:bidi="he-IL"/>
        </w:rPr>
        <w:t xml:space="preserve">through preaching.  </w:t>
      </w:r>
    </w:p>
    <w:p w:rsidR="00693D97" w:rsidRDefault="00DE523C" w:rsidP="00693D97">
      <w:pPr>
        <w:pStyle w:val="ListParagraph"/>
        <w:numPr>
          <w:ilvl w:val="2"/>
          <w:numId w:val="5"/>
        </w:numPr>
        <w:rPr>
          <w:rFonts w:ascii="Gentium" w:hAnsi="Gentium"/>
          <w:sz w:val="28"/>
          <w:szCs w:val="28"/>
          <w:lang w:bidi="he-IL"/>
        </w:rPr>
      </w:pPr>
      <w:r w:rsidRPr="00693D97">
        <w:rPr>
          <w:rFonts w:ascii="Gentium" w:hAnsi="Gentium"/>
          <w:sz w:val="28"/>
          <w:szCs w:val="28"/>
          <w:lang w:bidi="he-IL"/>
        </w:rPr>
        <w:t xml:space="preserve">But pray also for theological colleges that train men to be preachers.  If preaching is God’s </w:t>
      </w:r>
      <w:r w:rsidRPr="00D31941">
        <w:rPr>
          <w:rFonts w:ascii="Gentium" w:hAnsi="Gentium"/>
          <w:i/>
          <w:sz w:val="28"/>
          <w:szCs w:val="28"/>
          <w:lang w:bidi="he-IL"/>
        </w:rPr>
        <w:t>primary</w:t>
      </w:r>
      <w:r w:rsidRPr="00693D97">
        <w:rPr>
          <w:rFonts w:ascii="Gentium" w:hAnsi="Gentium"/>
          <w:sz w:val="28"/>
          <w:szCs w:val="28"/>
          <w:lang w:bidi="he-IL"/>
        </w:rPr>
        <w:t xml:space="preserve"> means of grace, then we need theological colleges t</w:t>
      </w:r>
      <w:r w:rsidR="00D31941">
        <w:rPr>
          <w:rFonts w:ascii="Gentium" w:hAnsi="Gentium"/>
          <w:sz w:val="28"/>
          <w:szCs w:val="28"/>
          <w:lang w:bidi="he-IL"/>
        </w:rPr>
        <w:t>o</w:t>
      </w:r>
      <w:r w:rsidRPr="00693D97">
        <w:rPr>
          <w:rFonts w:ascii="Gentium" w:hAnsi="Gentium"/>
          <w:sz w:val="28"/>
          <w:szCs w:val="28"/>
          <w:lang w:bidi="he-IL"/>
        </w:rPr>
        <w:t xml:space="preserve"> train men well.  </w:t>
      </w:r>
    </w:p>
    <w:p w:rsidR="00693D97" w:rsidRDefault="00DE523C" w:rsidP="00693D97">
      <w:pPr>
        <w:pStyle w:val="ListParagraph"/>
        <w:numPr>
          <w:ilvl w:val="2"/>
          <w:numId w:val="5"/>
        </w:numPr>
        <w:rPr>
          <w:rFonts w:ascii="Gentium" w:hAnsi="Gentium"/>
          <w:sz w:val="28"/>
          <w:szCs w:val="28"/>
          <w:lang w:bidi="he-IL"/>
        </w:rPr>
      </w:pPr>
      <w:r w:rsidRPr="00693D97">
        <w:rPr>
          <w:rFonts w:ascii="Gentium" w:hAnsi="Gentium"/>
          <w:sz w:val="28"/>
          <w:szCs w:val="28"/>
          <w:lang w:bidi="he-IL"/>
        </w:rPr>
        <w:t xml:space="preserve">And pray for our brother Brett as he continues to be trained to preach.  </w:t>
      </w:r>
    </w:p>
    <w:p w:rsidR="00301236" w:rsidRPr="00693D97" w:rsidRDefault="00DE523C" w:rsidP="00693D97">
      <w:pPr>
        <w:pStyle w:val="ListParagraph"/>
        <w:numPr>
          <w:ilvl w:val="2"/>
          <w:numId w:val="5"/>
        </w:numPr>
        <w:rPr>
          <w:rFonts w:ascii="Gentium" w:hAnsi="Gentium"/>
          <w:sz w:val="28"/>
          <w:szCs w:val="28"/>
          <w:lang w:bidi="he-IL"/>
        </w:rPr>
      </w:pPr>
      <w:r w:rsidRPr="00693D97">
        <w:rPr>
          <w:rFonts w:ascii="Gentium" w:hAnsi="Gentium"/>
          <w:sz w:val="28"/>
          <w:szCs w:val="28"/>
          <w:lang w:bidi="he-IL"/>
        </w:rPr>
        <w:t xml:space="preserve">And pray that the Lord would </w:t>
      </w:r>
      <w:proofErr w:type="gramStart"/>
      <w:r w:rsidRPr="00693D97">
        <w:rPr>
          <w:rFonts w:ascii="Gentium" w:hAnsi="Gentium"/>
          <w:sz w:val="28"/>
          <w:szCs w:val="28"/>
          <w:lang w:bidi="he-IL"/>
        </w:rPr>
        <w:t>raise</w:t>
      </w:r>
      <w:proofErr w:type="gramEnd"/>
      <w:r w:rsidRPr="00693D97">
        <w:rPr>
          <w:rFonts w:ascii="Gentium" w:hAnsi="Gentium"/>
          <w:sz w:val="28"/>
          <w:szCs w:val="28"/>
          <w:lang w:bidi="he-IL"/>
        </w:rPr>
        <w:t xml:space="preserve"> up more men who desire to be preachers.  </w:t>
      </w:r>
    </w:p>
    <w:p w:rsidR="00C32C66" w:rsidRDefault="00C32C66" w:rsidP="00C32C66">
      <w:pPr>
        <w:pStyle w:val="ListParagraph"/>
        <w:ind w:left="680"/>
        <w:rPr>
          <w:rFonts w:ascii="Gentium" w:hAnsi="Gentium"/>
          <w:sz w:val="28"/>
          <w:szCs w:val="28"/>
          <w:lang w:bidi="he-IL"/>
        </w:rPr>
      </w:pPr>
    </w:p>
    <w:p w:rsidR="000B136C" w:rsidRDefault="00C32C66" w:rsidP="000B136C">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lang w:bidi="he-IL"/>
        </w:rPr>
      </w:pPr>
      <w:r>
        <w:rPr>
          <w:rFonts w:ascii="Gentium" w:hAnsi="Gentium"/>
          <w:sz w:val="28"/>
          <w:szCs w:val="28"/>
          <w:lang w:bidi="he-IL"/>
        </w:rPr>
        <w:t xml:space="preserve">So, preaching is the primary means of grace – preaching is the ‘conveyor belt’ that the Holy Spirit uses to </w:t>
      </w:r>
      <w:r w:rsidRPr="00DE523C">
        <w:rPr>
          <w:rFonts w:ascii="Gentium" w:hAnsi="Gentium"/>
          <w:i/>
          <w:sz w:val="28"/>
          <w:szCs w:val="28"/>
          <w:lang w:bidi="he-IL"/>
        </w:rPr>
        <w:t>produce</w:t>
      </w:r>
      <w:r>
        <w:rPr>
          <w:rFonts w:ascii="Gentium" w:hAnsi="Gentium"/>
          <w:sz w:val="28"/>
          <w:szCs w:val="28"/>
          <w:lang w:bidi="he-IL"/>
        </w:rPr>
        <w:t xml:space="preserve"> faith in our hearts.  And that brings </w:t>
      </w:r>
      <w:r w:rsidR="000B136C">
        <w:rPr>
          <w:rFonts w:ascii="Gentium" w:hAnsi="Gentium"/>
          <w:sz w:val="28"/>
          <w:szCs w:val="28"/>
          <w:lang w:bidi="he-IL"/>
        </w:rPr>
        <w:t xml:space="preserve">us to our second point, which </w:t>
      </w:r>
      <w:proofErr w:type="gramStart"/>
      <w:r w:rsidR="000B136C">
        <w:rPr>
          <w:rFonts w:ascii="Gentium" w:hAnsi="Gentium"/>
          <w:sz w:val="28"/>
          <w:szCs w:val="28"/>
          <w:lang w:bidi="he-IL"/>
        </w:rPr>
        <w:t>is</w:t>
      </w:r>
      <w:proofErr w:type="gramEnd"/>
      <w:r w:rsidR="000B136C">
        <w:rPr>
          <w:rFonts w:ascii="Gentium" w:hAnsi="Gentium"/>
          <w:sz w:val="28"/>
          <w:szCs w:val="28"/>
          <w:lang w:bidi="he-IL"/>
        </w:rPr>
        <w:t xml:space="preserve"> </w:t>
      </w:r>
      <w:r w:rsidR="000B136C" w:rsidRPr="000B136C">
        <w:rPr>
          <w:rFonts w:ascii="Gentium" w:hAnsi="Gentium"/>
          <w:b/>
          <w:sz w:val="28"/>
          <w:szCs w:val="28"/>
          <w:lang w:bidi="he-IL"/>
        </w:rPr>
        <w:t>2</w:t>
      </w:r>
      <w:r w:rsidR="000B136C">
        <w:rPr>
          <w:rFonts w:ascii="Gentium" w:hAnsi="Gentium"/>
          <w:sz w:val="28"/>
          <w:szCs w:val="28"/>
          <w:lang w:bidi="he-IL"/>
        </w:rPr>
        <w:t xml:space="preserve">.  And by 2 we mean </w:t>
      </w:r>
      <w:r w:rsidR="00755235" w:rsidRPr="00755235">
        <w:rPr>
          <w:rFonts w:ascii="Gentium" w:hAnsi="Gentium"/>
          <w:b/>
          <w:caps/>
          <w:sz w:val="28"/>
          <w:szCs w:val="28"/>
          <w:lang w:bidi="he-IL"/>
        </w:rPr>
        <w:t>just 2 sacraments</w:t>
      </w:r>
      <w:r w:rsidR="00755235">
        <w:rPr>
          <w:rFonts w:ascii="Gentium" w:hAnsi="Gentium"/>
          <w:sz w:val="28"/>
          <w:szCs w:val="28"/>
          <w:lang w:bidi="he-IL"/>
        </w:rPr>
        <w:t xml:space="preserve">.  </w:t>
      </w:r>
    </w:p>
    <w:p w:rsidR="00C32C66" w:rsidRDefault="00C32C66" w:rsidP="000B136C">
      <w:pPr>
        <w:pStyle w:val="ListParagraph"/>
        <w:ind w:left="0"/>
        <w:rPr>
          <w:rFonts w:ascii="Gentium" w:hAnsi="Gentium"/>
          <w:sz w:val="28"/>
          <w:szCs w:val="28"/>
          <w:lang w:bidi="he-IL"/>
        </w:rPr>
      </w:pPr>
    </w:p>
    <w:p w:rsidR="00EE5337" w:rsidRDefault="00EE5337" w:rsidP="000B136C">
      <w:pPr>
        <w:pStyle w:val="ListParagraph"/>
        <w:numPr>
          <w:ilvl w:val="1"/>
          <w:numId w:val="5"/>
        </w:numPr>
        <w:rPr>
          <w:rFonts w:ascii="Gentium" w:hAnsi="Gentium"/>
          <w:sz w:val="28"/>
          <w:szCs w:val="28"/>
          <w:lang w:bidi="he-IL"/>
        </w:rPr>
      </w:pPr>
      <w:r>
        <w:rPr>
          <w:rFonts w:ascii="Gentium" w:hAnsi="Gentium"/>
          <w:sz w:val="28"/>
          <w:szCs w:val="28"/>
          <w:lang w:bidi="he-IL"/>
        </w:rPr>
        <w:t>And this maybe the shortest sermon point I have ever preached!  And that is because we have looked in detail before at what makes something a sacrament.  And we have seen that the Protestant or Non-Roman Catholic church universally recognizes just two sacraments – baptism and the Lord’s Supper.   They are the only two holy rites or ceremonies that were instituted by the Lord Jesus and required of every believer and which have signs attached – water with baptism and bread and wine with the Supper.</w:t>
      </w:r>
      <w:r w:rsidR="00B42BD1">
        <w:rPr>
          <w:rFonts w:ascii="Gentium" w:hAnsi="Gentium"/>
          <w:sz w:val="28"/>
          <w:szCs w:val="28"/>
          <w:lang w:bidi="he-IL"/>
        </w:rPr>
        <w:t xml:space="preserve">  And that is why Answer 68 is so succinct: Christ instituted two sacraments in the New Testament: “Baptism and the Lord’s Supper.”</w:t>
      </w:r>
    </w:p>
    <w:p w:rsidR="00EE5337" w:rsidRDefault="00EE5337" w:rsidP="00EE5337">
      <w:pPr>
        <w:pStyle w:val="ListParagraph"/>
        <w:ind w:left="0"/>
        <w:rPr>
          <w:rFonts w:ascii="Gentium" w:hAnsi="Gentium"/>
          <w:sz w:val="28"/>
          <w:szCs w:val="28"/>
          <w:lang w:bidi="he-IL"/>
        </w:rPr>
      </w:pPr>
    </w:p>
    <w:p w:rsidR="00EE5337" w:rsidRDefault="00B42BD1" w:rsidP="00B42BD1">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lang w:bidi="he-IL"/>
        </w:rPr>
      </w:pPr>
      <w:r>
        <w:rPr>
          <w:rFonts w:ascii="Gentium" w:hAnsi="Gentium"/>
          <w:sz w:val="28"/>
          <w:szCs w:val="28"/>
          <w:lang w:bidi="he-IL"/>
        </w:rPr>
        <w:t xml:space="preserve">So with that in view, we can move to our third point, which </w:t>
      </w:r>
      <w:proofErr w:type="gramStart"/>
      <w:r>
        <w:rPr>
          <w:rFonts w:ascii="Gentium" w:hAnsi="Gentium"/>
          <w:sz w:val="28"/>
          <w:szCs w:val="28"/>
          <w:lang w:bidi="he-IL"/>
        </w:rPr>
        <w:t>is</w:t>
      </w:r>
      <w:proofErr w:type="gramEnd"/>
      <w:r>
        <w:rPr>
          <w:rFonts w:ascii="Gentium" w:hAnsi="Gentium"/>
          <w:sz w:val="28"/>
          <w:szCs w:val="28"/>
          <w:lang w:bidi="he-IL"/>
        </w:rPr>
        <w:t xml:space="preserve"> also </w:t>
      </w:r>
      <w:r w:rsidRPr="00B42BD1">
        <w:rPr>
          <w:rFonts w:ascii="Gentium" w:hAnsi="Gentium"/>
          <w:b/>
          <w:sz w:val="28"/>
          <w:szCs w:val="28"/>
          <w:lang w:bidi="he-IL"/>
        </w:rPr>
        <w:t>2</w:t>
      </w:r>
      <w:r>
        <w:rPr>
          <w:rFonts w:ascii="Gentium" w:hAnsi="Gentium"/>
          <w:sz w:val="28"/>
          <w:szCs w:val="28"/>
          <w:lang w:bidi="he-IL"/>
        </w:rPr>
        <w:t xml:space="preserve">.  But here we mean two in the sense of </w:t>
      </w:r>
      <w:r w:rsidR="00EE5337" w:rsidRPr="00B42BD1">
        <w:rPr>
          <w:rFonts w:ascii="Gentium" w:hAnsi="Gentium"/>
          <w:b/>
          <w:caps/>
          <w:sz w:val="28"/>
          <w:szCs w:val="28"/>
          <w:lang w:bidi="he-IL"/>
        </w:rPr>
        <w:t>secondary</w:t>
      </w:r>
      <w:r w:rsidR="00EE5337">
        <w:rPr>
          <w:rFonts w:ascii="Gentium" w:hAnsi="Gentium"/>
          <w:sz w:val="28"/>
          <w:szCs w:val="28"/>
          <w:lang w:bidi="he-IL"/>
        </w:rPr>
        <w:t xml:space="preserve">.  And our point here is that </w:t>
      </w:r>
      <w:r>
        <w:rPr>
          <w:rFonts w:ascii="Gentium" w:hAnsi="Gentium"/>
          <w:sz w:val="28"/>
          <w:szCs w:val="28"/>
          <w:lang w:bidi="he-IL"/>
        </w:rPr>
        <w:t xml:space="preserve">baptism and the Lord’s Supper are </w:t>
      </w:r>
      <w:r w:rsidR="002358B3">
        <w:rPr>
          <w:rFonts w:ascii="Gentium" w:hAnsi="Gentium"/>
          <w:sz w:val="28"/>
          <w:szCs w:val="28"/>
          <w:lang w:bidi="he-IL"/>
        </w:rPr>
        <w:t xml:space="preserve">Numbers 2a and 2b or </w:t>
      </w:r>
      <w:r>
        <w:rPr>
          <w:rFonts w:ascii="Gentium" w:hAnsi="Gentium"/>
          <w:sz w:val="28"/>
          <w:szCs w:val="28"/>
          <w:lang w:bidi="he-IL"/>
        </w:rPr>
        <w:t xml:space="preserve">the secondary ‘conveyor belts’ that the Holy Spirit uses to bring us God’s gracious gifts.  </w:t>
      </w:r>
      <w:r w:rsidR="00EE5337">
        <w:rPr>
          <w:rFonts w:ascii="Gentium" w:hAnsi="Gentium"/>
          <w:sz w:val="28"/>
          <w:szCs w:val="28"/>
          <w:lang w:bidi="he-IL"/>
        </w:rPr>
        <w:t xml:space="preserve">  </w:t>
      </w:r>
    </w:p>
    <w:p w:rsidR="000B136C" w:rsidRDefault="000B136C" w:rsidP="000B136C">
      <w:pPr>
        <w:pStyle w:val="ListParagraph"/>
        <w:numPr>
          <w:ilvl w:val="1"/>
          <w:numId w:val="5"/>
        </w:numPr>
        <w:rPr>
          <w:rFonts w:ascii="Gentium" w:hAnsi="Gentium"/>
          <w:sz w:val="28"/>
          <w:szCs w:val="28"/>
          <w:lang w:bidi="he-IL"/>
        </w:rPr>
      </w:pPr>
      <w:r>
        <w:rPr>
          <w:rFonts w:ascii="Gentium" w:hAnsi="Gentium"/>
          <w:sz w:val="28"/>
          <w:szCs w:val="28"/>
          <w:lang w:bidi="he-IL"/>
        </w:rPr>
        <w:t>In verse 16</w:t>
      </w:r>
      <w:r w:rsidR="00B42BD1">
        <w:rPr>
          <w:rFonts w:ascii="Gentium" w:hAnsi="Gentium"/>
          <w:sz w:val="28"/>
          <w:szCs w:val="28"/>
          <w:lang w:bidi="he-IL"/>
        </w:rPr>
        <w:t xml:space="preserve"> of our text</w:t>
      </w:r>
      <w:r>
        <w:rPr>
          <w:rFonts w:ascii="Gentium" w:hAnsi="Gentium"/>
          <w:sz w:val="28"/>
          <w:szCs w:val="28"/>
          <w:lang w:bidi="he-IL"/>
        </w:rPr>
        <w:t>, Jesus said, “</w:t>
      </w:r>
      <w:r w:rsidRPr="000B136C">
        <w:rPr>
          <w:rFonts w:ascii="Gentium" w:hAnsi="Gentium"/>
          <w:i/>
          <w:sz w:val="28"/>
          <w:szCs w:val="28"/>
          <w:lang w:bidi="he-IL"/>
        </w:rPr>
        <w:t xml:space="preserve">Whoever believes </w:t>
      </w:r>
      <w:r w:rsidRPr="00167A70">
        <w:rPr>
          <w:rFonts w:ascii="Gentium" w:hAnsi="Gentium"/>
          <w:i/>
          <w:sz w:val="28"/>
          <w:szCs w:val="28"/>
          <w:u w:val="single"/>
          <w:lang w:bidi="he-IL"/>
        </w:rPr>
        <w:t>and is baptized</w:t>
      </w:r>
      <w:r w:rsidRPr="000B136C">
        <w:rPr>
          <w:rFonts w:ascii="Gentium" w:hAnsi="Gentium"/>
          <w:i/>
          <w:sz w:val="28"/>
          <w:szCs w:val="28"/>
          <w:lang w:bidi="he-IL"/>
        </w:rPr>
        <w:t xml:space="preserve"> will be saved</w:t>
      </w:r>
      <w:r>
        <w:rPr>
          <w:rFonts w:ascii="Gentium" w:hAnsi="Gentium"/>
          <w:sz w:val="28"/>
          <w:szCs w:val="28"/>
          <w:lang w:bidi="he-IL"/>
        </w:rPr>
        <w:t xml:space="preserve">.”  So the right response to the primary means of grace, preaching, is belief in the Lord Jesus Christ.  But </w:t>
      </w:r>
      <w:r w:rsidR="00B42BD1">
        <w:rPr>
          <w:rFonts w:ascii="Gentium" w:hAnsi="Gentium"/>
          <w:sz w:val="28"/>
          <w:szCs w:val="28"/>
          <w:lang w:bidi="he-IL"/>
        </w:rPr>
        <w:t xml:space="preserve">in the earlier examples from Acts that I told you about, immediately after those 3000 people of Acts 2 and Lydia in Acts 16 professed faith in the Lord Jesus, </w:t>
      </w:r>
      <w:r>
        <w:rPr>
          <w:rFonts w:ascii="Gentium" w:hAnsi="Gentium"/>
          <w:sz w:val="28"/>
          <w:szCs w:val="28"/>
          <w:lang w:bidi="he-IL"/>
        </w:rPr>
        <w:t>they were baptized.  And this is the regular pattern in Acts with similar accounts of preaching –</w:t>
      </w:r>
      <w:r w:rsidR="00B42BD1">
        <w:rPr>
          <w:rFonts w:ascii="Gentium" w:hAnsi="Gentium"/>
          <w:sz w:val="28"/>
          <w:szCs w:val="28"/>
          <w:lang w:bidi="he-IL"/>
        </w:rPr>
        <w:t xml:space="preserve"> we see it with the Ethiopian Eunuch; he professed faith in Christ and was baptized.</w:t>
      </w:r>
      <w:r>
        <w:rPr>
          <w:rFonts w:ascii="Gentium" w:hAnsi="Gentium"/>
          <w:sz w:val="28"/>
          <w:szCs w:val="28"/>
          <w:lang w:bidi="he-IL"/>
        </w:rPr>
        <w:t xml:space="preserve">  </w:t>
      </w:r>
      <w:r w:rsidR="00B42BD1">
        <w:rPr>
          <w:rFonts w:ascii="Gentium" w:hAnsi="Gentium"/>
          <w:sz w:val="28"/>
          <w:szCs w:val="28"/>
          <w:lang w:bidi="he-IL"/>
        </w:rPr>
        <w:t>We see it with the Roman Centurion, Cornelius, and the Philippian jailer</w:t>
      </w:r>
      <w:r w:rsidR="00A42E0E">
        <w:rPr>
          <w:rFonts w:ascii="Gentium" w:hAnsi="Gentium"/>
          <w:sz w:val="28"/>
          <w:szCs w:val="28"/>
          <w:lang w:bidi="he-IL"/>
        </w:rPr>
        <w:t xml:space="preserve">, and </w:t>
      </w:r>
      <w:proofErr w:type="spellStart"/>
      <w:r w:rsidR="00A42E0E">
        <w:rPr>
          <w:rFonts w:ascii="Gentium" w:hAnsi="Gentium"/>
          <w:sz w:val="28"/>
          <w:szCs w:val="28"/>
          <w:lang w:bidi="he-IL"/>
        </w:rPr>
        <w:t>Crispus</w:t>
      </w:r>
      <w:proofErr w:type="spellEnd"/>
      <w:r w:rsidR="00B42BD1">
        <w:rPr>
          <w:rFonts w:ascii="Gentium" w:hAnsi="Gentium"/>
          <w:sz w:val="28"/>
          <w:szCs w:val="28"/>
          <w:lang w:bidi="he-IL"/>
        </w:rPr>
        <w:t xml:space="preserve"> – immediately upon professing faith in Christ, they and all in their household</w:t>
      </w:r>
      <w:r w:rsidR="00A42E0E">
        <w:rPr>
          <w:rFonts w:ascii="Gentium" w:hAnsi="Gentium"/>
          <w:sz w:val="28"/>
          <w:szCs w:val="28"/>
          <w:lang w:bidi="he-IL"/>
        </w:rPr>
        <w:t>s</w:t>
      </w:r>
      <w:r w:rsidR="00B42BD1">
        <w:rPr>
          <w:rFonts w:ascii="Gentium" w:hAnsi="Gentium"/>
          <w:sz w:val="28"/>
          <w:szCs w:val="28"/>
          <w:lang w:bidi="he-IL"/>
        </w:rPr>
        <w:t xml:space="preserve"> were baptized.</w:t>
      </w:r>
      <w:r w:rsidR="00A42E0E">
        <w:rPr>
          <w:rFonts w:ascii="Gentium" w:hAnsi="Gentium"/>
          <w:sz w:val="28"/>
          <w:szCs w:val="28"/>
          <w:lang w:bidi="he-IL"/>
        </w:rPr>
        <w:t xml:space="preserve">  </w:t>
      </w:r>
    </w:p>
    <w:p w:rsidR="00A42E0E" w:rsidRDefault="00A42E0E" w:rsidP="00A42E0E">
      <w:pPr>
        <w:pStyle w:val="ListParagraph"/>
        <w:numPr>
          <w:ilvl w:val="2"/>
          <w:numId w:val="5"/>
        </w:numPr>
        <w:rPr>
          <w:rFonts w:ascii="Gentium" w:hAnsi="Gentium"/>
          <w:sz w:val="28"/>
          <w:szCs w:val="28"/>
          <w:lang w:bidi="he-IL"/>
        </w:rPr>
      </w:pPr>
      <w:r>
        <w:rPr>
          <w:rFonts w:ascii="Gentium" w:hAnsi="Gentium"/>
          <w:sz w:val="28"/>
          <w:szCs w:val="28"/>
          <w:lang w:bidi="he-IL"/>
        </w:rPr>
        <w:t>And this is because baptism is the sign of entrance or belonging or membership – a baptized person is considered part of the church.</w:t>
      </w:r>
    </w:p>
    <w:p w:rsidR="00A42E0E" w:rsidRDefault="00A42E0E" w:rsidP="00A42E0E">
      <w:pPr>
        <w:pStyle w:val="ListParagraph"/>
        <w:numPr>
          <w:ilvl w:val="2"/>
          <w:numId w:val="5"/>
        </w:numPr>
        <w:rPr>
          <w:rFonts w:ascii="Gentium" w:hAnsi="Gentium"/>
          <w:sz w:val="28"/>
          <w:szCs w:val="28"/>
          <w:lang w:bidi="he-IL"/>
        </w:rPr>
      </w:pPr>
      <w:r>
        <w:rPr>
          <w:rFonts w:ascii="Gentium" w:hAnsi="Gentium"/>
          <w:sz w:val="28"/>
          <w:szCs w:val="28"/>
          <w:lang w:bidi="he-IL"/>
        </w:rPr>
        <w:t xml:space="preserve">And as Question and Answer 66 explains, sacraments have a very practical or tangible value.  They are often referred to as </w:t>
      </w:r>
      <w:r w:rsidRPr="00A42E0E">
        <w:rPr>
          <w:rFonts w:ascii="Gentium" w:hAnsi="Gentium"/>
          <w:b/>
          <w:sz w:val="28"/>
          <w:szCs w:val="28"/>
          <w:lang w:bidi="he-IL"/>
        </w:rPr>
        <w:t>visible signs of invisible grace</w:t>
      </w:r>
      <w:r>
        <w:rPr>
          <w:rFonts w:ascii="Gentium" w:hAnsi="Gentium"/>
          <w:sz w:val="28"/>
          <w:szCs w:val="28"/>
          <w:lang w:bidi="he-IL"/>
        </w:rPr>
        <w:t xml:space="preserve">.  And so, in the case of baptism, we all know that if you want to clean dirt off your body, you use clean water.  So </w:t>
      </w:r>
      <w:r w:rsidR="00167A70">
        <w:rPr>
          <w:rFonts w:ascii="Gentium" w:hAnsi="Gentium"/>
          <w:sz w:val="28"/>
          <w:szCs w:val="28"/>
          <w:lang w:bidi="he-IL"/>
        </w:rPr>
        <w:t xml:space="preserve">the water of baptism is a symbol of our sins being washed away by </w:t>
      </w:r>
      <w:r>
        <w:rPr>
          <w:rFonts w:ascii="Gentium" w:hAnsi="Gentium"/>
          <w:sz w:val="28"/>
          <w:szCs w:val="28"/>
          <w:lang w:bidi="he-IL"/>
        </w:rPr>
        <w:t xml:space="preserve">the blood of Jesus.  </w:t>
      </w:r>
      <w:r w:rsidR="00167A70">
        <w:rPr>
          <w:rFonts w:ascii="Gentium" w:hAnsi="Gentium"/>
          <w:sz w:val="28"/>
          <w:szCs w:val="28"/>
          <w:lang w:bidi="he-IL"/>
        </w:rPr>
        <w:t>I</w:t>
      </w:r>
      <w:r>
        <w:rPr>
          <w:rFonts w:ascii="Gentium" w:hAnsi="Gentium"/>
          <w:sz w:val="28"/>
          <w:szCs w:val="28"/>
          <w:lang w:bidi="he-IL"/>
        </w:rPr>
        <w:t xml:space="preserve">t is so simple </w:t>
      </w:r>
      <w:r w:rsidR="00167A70">
        <w:rPr>
          <w:rFonts w:ascii="Gentium" w:hAnsi="Gentium"/>
          <w:sz w:val="28"/>
          <w:szCs w:val="28"/>
          <w:lang w:bidi="he-IL"/>
        </w:rPr>
        <w:t xml:space="preserve">that </w:t>
      </w:r>
      <w:r>
        <w:rPr>
          <w:rFonts w:ascii="Gentium" w:hAnsi="Gentium"/>
          <w:sz w:val="28"/>
          <w:szCs w:val="28"/>
          <w:lang w:bidi="he-IL"/>
        </w:rPr>
        <w:t xml:space="preserve">even a child can get it! </w:t>
      </w:r>
    </w:p>
    <w:p w:rsidR="00A42E0E" w:rsidRDefault="00A42E0E" w:rsidP="00A42E0E">
      <w:pPr>
        <w:pStyle w:val="ListParagraph"/>
        <w:ind w:left="340"/>
        <w:rPr>
          <w:rFonts w:ascii="Gentium" w:hAnsi="Gentium"/>
          <w:sz w:val="28"/>
          <w:szCs w:val="28"/>
          <w:lang w:bidi="he-IL"/>
        </w:rPr>
      </w:pPr>
    </w:p>
    <w:p w:rsidR="00A42E0E" w:rsidRDefault="00A42E0E" w:rsidP="00A42E0E">
      <w:pPr>
        <w:pStyle w:val="ListParagraph"/>
        <w:numPr>
          <w:ilvl w:val="1"/>
          <w:numId w:val="5"/>
        </w:numPr>
        <w:rPr>
          <w:rFonts w:ascii="Gentium" w:hAnsi="Gentium"/>
          <w:sz w:val="28"/>
          <w:szCs w:val="28"/>
          <w:lang w:bidi="he-IL"/>
        </w:rPr>
      </w:pPr>
      <w:r>
        <w:rPr>
          <w:rFonts w:ascii="Gentium" w:hAnsi="Gentium"/>
          <w:sz w:val="28"/>
          <w:szCs w:val="28"/>
          <w:lang w:bidi="he-IL"/>
        </w:rPr>
        <w:t xml:space="preserve">And although Jesus didn’t refer to the </w:t>
      </w:r>
      <w:r w:rsidRPr="00D133EA">
        <w:rPr>
          <w:rFonts w:ascii="Gentium" w:hAnsi="Gentium"/>
          <w:b/>
          <w:sz w:val="28"/>
          <w:szCs w:val="28"/>
          <w:lang w:bidi="he-IL"/>
        </w:rPr>
        <w:t>Lord’s Supper</w:t>
      </w:r>
      <w:r>
        <w:rPr>
          <w:rFonts w:ascii="Gentium" w:hAnsi="Gentium"/>
          <w:sz w:val="28"/>
          <w:szCs w:val="28"/>
          <w:lang w:bidi="he-IL"/>
        </w:rPr>
        <w:t xml:space="preserve"> here in Mark, we know from Matthew’s account of the Last Supper that when Jesus instituted the Lord’s Supper, He said, ‘</w:t>
      </w:r>
      <w:r w:rsidRPr="00D133EA">
        <w:rPr>
          <w:rFonts w:ascii="Gentium" w:hAnsi="Gentium"/>
          <w:i/>
          <w:sz w:val="28"/>
          <w:szCs w:val="28"/>
          <w:lang w:bidi="he-IL"/>
        </w:rPr>
        <w:t>Do this in remembrance of me</w:t>
      </w:r>
      <w:r>
        <w:rPr>
          <w:rFonts w:ascii="Gentium" w:hAnsi="Gentium"/>
          <w:sz w:val="28"/>
          <w:szCs w:val="28"/>
          <w:lang w:bidi="he-IL"/>
        </w:rPr>
        <w:t>.”  And that is command language.</w:t>
      </w:r>
      <w:r w:rsidR="00D133EA">
        <w:rPr>
          <w:rFonts w:ascii="Gentium" w:hAnsi="Gentium"/>
          <w:sz w:val="28"/>
          <w:szCs w:val="28"/>
          <w:lang w:bidi="he-IL"/>
        </w:rPr>
        <w:t xml:space="preserve">  And from Paul’s explanation of the Lord’s Supper in </w:t>
      </w:r>
      <w:r w:rsidR="00D133EA" w:rsidRPr="00184E76">
        <w:rPr>
          <w:rFonts w:ascii="Gentium" w:hAnsi="Gentium"/>
          <w:b/>
          <w:sz w:val="28"/>
          <w:szCs w:val="28"/>
          <w:lang w:bidi="he-IL"/>
        </w:rPr>
        <w:t>1 Corinthians 11</w:t>
      </w:r>
      <w:r w:rsidR="00D133EA">
        <w:rPr>
          <w:rFonts w:ascii="Gentium" w:hAnsi="Gentium"/>
          <w:sz w:val="28"/>
          <w:szCs w:val="28"/>
          <w:lang w:bidi="he-IL"/>
        </w:rPr>
        <w:t>, it is clear that we are to do this often.</w:t>
      </w:r>
    </w:p>
    <w:p w:rsidR="00D133EA" w:rsidRDefault="00D133EA" w:rsidP="00D133EA">
      <w:pPr>
        <w:pStyle w:val="ListParagraph"/>
        <w:numPr>
          <w:ilvl w:val="2"/>
          <w:numId w:val="5"/>
        </w:numPr>
        <w:rPr>
          <w:rFonts w:ascii="Gentium" w:hAnsi="Gentium"/>
          <w:sz w:val="28"/>
          <w:szCs w:val="28"/>
          <w:lang w:bidi="he-IL"/>
        </w:rPr>
      </w:pPr>
      <w:r>
        <w:rPr>
          <w:rFonts w:ascii="Gentium" w:hAnsi="Gentium"/>
          <w:sz w:val="28"/>
          <w:szCs w:val="28"/>
          <w:lang w:bidi="he-IL"/>
        </w:rPr>
        <w:t>And this is because the Supper is the sign of nourishment or feeding.  Just as we need to eat regularly, so we need to feed on Christ and all His blessings, regularly.</w:t>
      </w:r>
    </w:p>
    <w:p w:rsidR="00D133EA" w:rsidRDefault="00D133EA" w:rsidP="00D133EA">
      <w:pPr>
        <w:pStyle w:val="ListParagraph"/>
        <w:numPr>
          <w:ilvl w:val="2"/>
          <w:numId w:val="5"/>
        </w:numPr>
        <w:rPr>
          <w:rFonts w:ascii="Gentium" w:hAnsi="Gentium"/>
          <w:sz w:val="28"/>
          <w:szCs w:val="28"/>
          <w:lang w:bidi="he-IL"/>
        </w:rPr>
      </w:pPr>
      <w:r>
        <w:rPr>
          <w:rFonts w:ascii="Gentium" w:hAnsi="Gentium"/>
          <w:sz w:val="28"/>
          <w:szCs w:val="28"/>
          <w:lang w:bidi="he-IL"/>
        </w:rPr>
        <w:t>And this is the same pattern as with the Old Testament sacraments.  In the Old Testament, circumcision, the equivalent of baptism, the sacrament of entrance or belonging, was performed once.  But Passover, the sacrament of nourishment, was every year.  As we read earlier in Exodus 12, it was a regular reminder of how the Lord delivered Israel from slavery in Egypt.</w:t>
      </w:r>
    </w:p>
    <w:p w:rsidR="00DA2BA6" w:rsidRDefault="00DA2BA6" w:rsidP="00D133EA">
      <w:pPr>
        <w:pStyle w:val="ListParagraph"/>
        <w:numPr>
          <w:ilvl w:val="2"/>
          <w:numId w:val="5"/>
        </w:numPr>
        <w:rPr>
          <w:rFonts w:ascii="Gentium" w:hAnsi="Gentium"/>
          <w:sz w:val="28"/>
          <w:szCs w:val="28"/>
          <w:lang w:bidi="he-IL"/>
        </w:rPr>
      </w:pPr>
      <w:r>
        <w:rPr>
          <w:rFonts w:ascii="Gentium" w:hAnsi="Gentium"/>
          <w:sz w:val="28"/>
          <w:szCs w:val="28"/>
          <w:lang w:bidi="he-IL"/>
        </w:rPr>
        <w:t xml:space="preserve">Now, the Bible does not specify exactly how often we should celebrate the Lord’s Supper.  Some churches celebrate it every week and some churches celebrate it monthly or bi-monthly or quarterly.  That is for each congregation to decide.  </w:t>
      </w:r>
    </w:p>
    <w:p w:rsidR="00D133EA" w:rsidRDefault="00DA2BA6" w:rsidP="00D133EA">
      <w:pPr>
        <w:pStyle w:val="ListParagraph"/>
        <w:numPr>
          <w:ilvl w:val="2"/>
          <w:numId w:val="5"/>
        </w:numPr>
        <w:rPr>
          <w:rFonts w:ascii="Gentium" w:hAnsi="Gentium"/>
          <w:sz w:val="28"/>
          <w:szCs w:val="28"/>
          <w:lang w:bidi="he-IL"/>
        </w:rPr>
      </w:pPr>
      <w:r>
        <w:rPr>
          <w:rFonts w:ascii="Gentium" w:hAnsi="Gentium"/>
          <w:sz w:val="28"/>
          <w:szCs w:val="28"/>
          <w:lang w:bidi="he-IL"/>
        </w:rPr>
        <w:t xml:space="preserve">But </w:t>
      </w:r>
      <w:r w:rsidR="00B94AF7">
        <w:rPr>
          <w:rFonts w:ascii="Gentium" w:hAnsi="Gentium"/>
          <w:sz w:val="28"/>
          <w:szCs w:val="28"/>
          <w:lang w:bidi="he-IL"/>
        </w:rPr>
        <w:t>the signs of the Lord’s Supper are bread and wine.  And again, what they represent is so simple even a child can get it – the bread represents the broken body of Jesus and the blood represents the poured out blood of Jesus.</w:t>
      </w:r>
      <w:r w:rsidR="00D133EA">
        <w:rPr>
          <w:rFonts w:ascii="Gentium" w:hAnsi="Gentium"/>
          <w:sz w:val="28"/>
          <w:szCs w:val="28"/>
          <w:lang w:bidi="he-IL"/>
        </w:rPr>
        <w:t xml:space="preserve">   </w:t>
      </w:r>
    </w:p>
    <w:p w:rsidR="0042451F" w:rsidRDefault="0042451F" w:rsidP="0042451F">
      <w:pPr>
        <w:pStyle w:val="ListParagraph"/>
        <w:ind w:left="340"/>
        <w:rPr>
          <w:rFonts w:ascii="Gentium" w:hAnsi="Gentium"/>
          <w:sz w:val="28"/>
          <w:szCs w:val="28"/>
          <w:lang w:bidi="he-IL"/>
        </w:rPr>
      </w:pPr>
    </w:p>
    <w:p w:rsidR="0042451F" w:rsidRDefault="0042451F" w:rsidP="0042451F">
      <w:pPr>
        <w:pStyle w:val="ListParagraph"/>
        <w:numPr>
          <w:ilvl w:val="1"/>
          <w:numId w:val="5"/>
        </w:numPr>
        <w:rPr>
          <w:rFonts w:ascii="Gentium" w:hAnsi="Gentium"/>
          <w:sz w:val="28"/>
          <w:szCs w:val="28"/>
          <w:lang w:bidi="he-IL"/>
        </w:rPr>
      </w:pPr>
      <w:r>
        <w:rPr>
          <w:rFonts w:ascii="Gentium" w:hAnsi="Gentium"/>
          <w:sz w:val="28"/>
          <w:szCs w:val="28"/>
          <w:lang w:bidi="he-IL"/>
        </w:rPr>
        <w:t xml:space="preserve">But </w:t>
      </w:r>
      <w:r w:rsidR="00DA2BA6">
        <w:rPr>
          <w:rFonts w:ascii="Gentium" w:hAnsi="Gentium"/>
          <w:sz w:val="28"/>
          <w:szCs w:val="28"/>
          <w:lang w:bidi="he-IL"/>
        </w:rPr>
        <w:t xml:space="preserve">our main point here is that </w:t>
      </w:r>
      <w:r>
        <w:rPr>
          <w:rFonts w:ascii="Gentium" w:hAnsi="Gentium"/>
          <w:sz w:val="28"/>
          <w:szCs w:val="28"/>
          <w:lang w:bidi="he-IL"/>
        </w:rPr>
        <w:t xml:space="preserve">baptism and the Lord’s Supper are secondary ‘conveyor belts’ of grace; they are used by the Holy Spirit to </w:t>
      </w:r>
      <w:r w:rsidRPr="0042451F">
        <w:rPr>
          <w:rFonts w:ascii="Gentium" w:hAnsi="Gentium"/>
          <w:i/>
          <w:sz w:val="28"/>
          <w:szCs w:val="28"/>
          <w:lang w:bidi="he-IL"/>
        </w:rPr>
        <w:t>confirm</w:t>
      </w:r>
      <w:r>
        <w:rPr>
          <w:rFonts w:ascii="Gentium" w:hAnsi="Gentium"/>
          <w:sz w:val="28"/>
          <w:szCs w:val="28"/>
          <w:lang w:bidi="he-IL"/>
        </w:rPr>
        <w:t xml:space="preserve"> or </w:t>
      </w:r>
      <w:r w:rsidRPr="0042451F">
        <w:rPr>
          <w:rFonts w:ascii="Gentium" w:hAnsi="Gentium"/>
          <w:i/>
          <w:sz w:val="28"/>
          <w:szCs w:val="28"/>
          <w:lang w:bidi="he-IL"/>
        </w:rPr>
        <w:t>strengthen</w:t>
      </w:r>
      <w:r>
        <w:rPr>
          <w:rFonts w:ascii="Gentium" w:hAnsi="Gentium"/>
          <w:sz w:val="28"/>
          <w:szCs w:val="28"/>
          <w:lang w:bidi="he-IL"/>
        </w:rPr>
        <w:t xml:space="preserve"> faith</w:t>
      </w:r>
      <w:r w:rsidR="00213510">
        <w:rPr>
          <w:rFonts w:ascii="Gentium" w:hAnsi="Gentium"/>
          <w:sz w:val="28"/>
          <w:szCs w:val="28"/>
          <w:lang w:bidi="he-IL"/>
        </w:rPr>
        <w:t xml:space="preserve"> in Christ</w:t>
      </w:r>
      <w:r>
        <w:rPr>
          <w:rFonts w:ascii="Gentium" w:hAnsi="Gentium"/>
          <w:sz w:val="28"/>
          <w:szCs w:val="28"/>
          <w:lang w:bidi="he-IL"/>
        </w:rPr>
        <w:t xml:space="preserve">, not to produce it, as preaching does.  </w:t>
      </w:r>
    </w:p>
    <w:p w:rsidR="002358B3" w:rsidRDefault="002358B3" w:rsidP="002358B3">
      <w:pPr>
        <w:pStyle w:val="ListParagraph"/>
        <w:ind w:left="340"/>
        <w:rPr>
          <w:rFonts w:ascii="Gentium" w:hAnsi="Gentium"/>
          <w:sz w:val="28"/>
          <w:szCs w:val="28"/>
          <w:lang w:bidi="he-IL"/>
        </w:rPr>
      </w:pPr>
    </w:p>
    <w:p w:rsidR="002358B3" w:rsidRDefault="002358B3" w:rsidP="002358B3">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lang w:bidi="he-IL"/>
        </w:rPr>
      </w:pPr>
      <w:r>
        <w:rPr>
          <w:rFonts w:ascii="Gentium" w:hAnsi="Gentium"/>
          <w:sz w:val="28"/>
          <w:szCs w:val="28"/>
          <w:lang w:bidi="he-IL"/>
        </w:rPr>
        <w:t>And th</w:t>
      </w:r>
      <w:r w:rsidR="00213510">
        <w:rPr>
          <w:rFonts w:ascii="Gentium" w:hAnsi="Gentium"/>
          <w:sz w:val="28"/>
          <w:szCs w:val="28"/>
          <w:lang w:bidi="he-IL"/>
        </w:rPr>
        <w:t>is</w:t>
      </w:r>
      <w:r>
        <w:rPr>
          <w:rFonts w:ascii="Gentium" w:hAnsi="Gentium"/>
          <w:sz w:val="28"/>
          <w:szCs w:val="28"/>
          <w:lang w:bidi="he-IL"/>
        </w:rPr>
        <w:t xml:space="preserve"> is </w:t>
      </w:r>
      <w:r w:rsidR="00213510">
        <w:rPr>
          <w:rFonts w:ascii="Gentium" w:hAnsi="Gentium"/>
          <w:sz w:val="28"/>
          <w:szCs w:val="28"/>
          <w:lang w:bidi="he-IL"/>
        </w:rPr>
        <w:t xml:space="preserve">where we slide into </w:t>
      </w:r>
      <w:r>
        <w:rPr>
          <w:rFonts w:ascii="Gentium" w:hAnsi="Gentium"/>
          <w:sz w:val="28"/>
          <w:szCs w:val="28"/>
          <w:lang w:bidi="he-IL"/>
        </w:rPr>
        <w:t xml:space="preserve">our fourth and final point.  We began with </w:t>
      </w:r>
      <w:r w:rsidRPr="002358B3">
        <w:rPr>
          <w:rFonts w:ascii="Gentium" w:hAnsi="Gentium"/>
          <w:b/>
          <w:sz w:val="28"/>
          <w:szCs w:val="28"/>
          <w:lang w:bidi="he-IL"/>
        </w:rPr>
        <w:t>1</w:t>
      </w:r>
      <w:r>
        <w:rPr>
          <w:rFonts w:ascii="Gentium" w:hAnsi="Gentium"/>
          <w:sz w:val="28"/>
          <w:szCs w:val="28"/>
          <w:lang w:bidi="he-IL"/>
        </w:rPr>
        <w:t xml:space="preserve"> – as in preaching is the No. 1 or primary means of grace, then we had </w:t>
      </w:r>
      <w:r w:rsidRPr="002358B3">
        <w:rPr>
          <w:rFonts w:ascii="Gentium" w:hAnsi="Gentium"/>
          <w:b/>
          <w:sz w:val="28"/>
          <w:szCs w:val="28"/>
          <w:lang w:bidi="he-IL"/>
        </w:rPr>
        <w:t>2</w:t>
      </w:r>
      <w:r>
        <w:rPr>
          <w:rFonts w:ascii="Gentium" w:hAnsi="Gentium"/>
          <w:sz w:val="28"/>
          <w:szCs w:val="28"/>
          <w:lang w:bidi="he-IL"/>
        </w:rPr>
        <w:t xml:space="preserve"> – as in just 2 sacraments, then we had </w:t>
      </w:r>
      <w:r w:rsidRPr="002358B3">
        <w:rPr>
          <w:rFonts w:ascii="Gentium" w:hAnsi="Gentium"/>
          <w:b/>
          <w:sz w:val="28"/>
          <w:szCs w:val="28"/>
          <w:lang w:bidi="he-IL"/>
        </w:rPr>
        <w:t>2</w:t>
      </w:r>
      <w:r>
        <w:rPr>
          <w:rFonts w:ascii="Gentium" w:hAnsi="Gentium"/>
          <w:sz w:val="28"/>
          <w:szCs w:val="28"/>
          <w:lang w:bidi="he-IL"/>
        </w:rPr>
        <w:t xml:space="preserve"> again, as in the sacraments are No. 2 or secondary means of grace.  And that brings us back to </w:t>
      </w:r>
      <w:r w:rsidRPr="002358B3">
        <w:rPr>
          <w:rFonts w:ascii="Gentium" w:hAnsi="Gentium"/>
          <w:b/>
          <w:sz w:val="28"/>
          <w:szCs w:val="28"/>
          <w:lang w:bidi="he-IL"/>
        </w:rPr>
        <w:t>1</w:t>
      </w:r>
      <w:r>
        <w:rPr>
          <w:rFonts w:ascii="Gentium" w:hAnsi="Gentium"/>
          <w:sz w:val="28"/>
          <w:szCs w:val="28"/>
          <w:lang w:bidi="he-IL"/>
        </w:rPr>
        <w:t xml:space="preserve">.  And by one we mean there is </w:t>
      </w:r>
      <w:r w:rsidRPr="004C425B">
        <w:rPr>
          <w:rFonts w:ascii="Gentium" w:hAnsi="Gentium"/>
          <w:b/>
          <w:caps/>
          <w:sz w:val="28"/>
          <w:szCs w:val="28"/>
          <w:lang w:bidi="he-IL"/>
        </w:rPr>
        <w:t>only one</w:t>
      </w:r>
      <w:r w:rsidR="0062716A" w:rsidRPr="004C425B">
        <w:rPr>
          <w:rFonts w:ascii="Gentium" w:hAnsi="Gentium"/>
          <w:b/>
          <w:caps/>
          <w:sz w:val="28"/>
          <w:szCs w:val="28"/>
        </w:rPr>
        <w:t xml:space="preserve"> ground</w:t>
      </w:r>
      <w:r>
        <w:rPr>
          <w:rFonts w:ascii="Gentium" w:hAnsi="Gentium"/>
          <w:sz w:val="28"/>
          <w:szCs w:val="28"/>
        </w:rPr>
        <w:t xml:space="preserve"> of our salvation – the finished work of Christ.</w:t>
      </w:r>
    </w:p>
    <w:p w:rsidR="00EA2C44" w:rsidRDefault="00EA2C44" w:rsidP="00EA2C44">
      <w:pPr>
        <w:pStyle w:val="ListParagraph"/>
        <w:ind w:left="0"/>
        <w:rPr>
          <w:rFonts w:ascii="Gentium" w:hAnsi="Gentium"/>
          <w:sz w:val="28"/>
          <w:szCs w:val="28"/>
          <w:lang w:bidi="he-IL"/>
        </w:rPr>
      </w:pPr>
    </w:p>
    <w:p w:rsidR="00BD292E" w:rsidRPr="00BD292E" w:rsidRDefault="00104813" w:rsidP="00104813">
      <w:pPr>
        <w:pStyle w:val="ListParagraph"/>
        <w:numPr>
          <w:ilvl w:val="1"/>
          <w:numId w:val="5"/>
        </w:numPr>
        <w:rPr>
          <w:rFonts w:ascii="Gentium" w:hAnsi="Gentium"/>
          <w:sz w:val="28"/>
          <w:szCs w:val="28"/>
          <w:lang w:bidi="he-IL"/>
        </w:rPr>
      </w:pPr>
      <w:r>
        <w:rPr>
          <w:rFonts w:ascii="Gentium" w:hAnsi="Gentium"/>
          <w:sz w:val="28"/>
          <w:szCs w:val="28"/>
          <w:lang w:bidi="he-IL"/>
        </w:rPr>
        <w:t>In our text, Jesus said, “</w:t>
      </w:r>
      <w:r w:rsidRPr="00104813">
        <w:rPr>
          <w:rFonts w:ascii="Gentium" w:hAnsi="Gentium"/>
          <w:i/>
          <w:sz w:val="28"/>
          <w:lang w:eastAsia="en-NZ" w:bidi="he-IL"/>
        </w:rPr>
        <w:t xml:space="preserve">Go into </w:t>
      </w:r>
      <w:proofErr w:type="gramStart"/>
      <w:r w:rsidRPr="00104813">
        <w:rPr>
          <w:rFonts w:ascii="Gentium" w:hAnsi="Gentium"/>
          <w:i/>
          <w:sz w:val="28"/>
          <w:lang w:eastAsia="en-NZ" w:bidi="he-IL"/>
        </w:rPr>
        <w:t>all the</w:t>
      </w:r>
      <w:proofErr w:type="gramEnd"/>
      <w:r w:rsidRPr="00104813">
        <w:rPr>
          <w:rFonts w:ascii="Gentium" w:hAnsi="Gentium"/>
          <w:i/>
          <w:sz w:val="28"/>
          <w:lang w:eastAsia="en-NZ" w:bidi="he-IL"/>
        </w:rPr>
        <w:t xml:space="preserve"> world and proclaim the gospel to the whole creation.  Whoever believes and is baptized will be saved, but whoever does not believe will be condemned</w:t>
      </w:r>
      <w:r w:rsidRPr="00104813">
        <w:rPr>
          <w:rFonts w:ascii="Gentium" w:hAnsi="Gentium"/>
          <w:sz w:val="28"/>
          <w:lang w:eastAsia="en-NZ" w:bidi="he-IL"/>
        </w:rPr>
        <w:t>.</w:t>
      </w:r>
      <w:r>
        <w:rPr>
          <w:rFonts w:ascii="Gentium" w:hAnsi="Gentium"/>
          <w:sz w:val="28"/>
          <w:lang w:eastAsia="en-NZ" w:bidi="he-IL"/>
        </w:rPr>
        <w:t>”  So you can divide all of humanity into two groups – the saved and the condemned.  The saved are those who have their sins forgiven and who receive eternal life, and the condemned are those whose sins are not forgiven and who will spend all eternity in hell.  And what is it that separates the saved from the condemned?  Belief</w:t>
      </w:r>
      <w:r w:rsidR="00BD292E">
        <w:rPr>
          <w:rFonts w:ascii="Gentium" w:hAnsi="Gentium"/>
          <w:sz w:val="28"/>
          <w:lang w:eastAsia="en-NZ" w:bidi="he-IL"/>
        </w:rPr>
        <w:t xml:space="preserve"> – </w:t>
      </w:r>
      <w:r>
        <w:rPr>
          <w:rFonts w:ascii="Gentium" w:hAnsi="Gentium"/>
          <w:sz w:val="28"/>
          <w:lang w:eastAsia="en-NZ" w:bidi="he-IL"/>
        </w:rPr>
        <w:t>“</w:t>
      </w:r>
      <w:r w:rsidR="00BD292E">
        <w:rPr>
          <w:rFonts w:ascii="Gentium" w:hAnsi="Gentium"/>
          <w:i/>
          <w:sz w:val="28"/>
          <w:lang w:eastAsia="en-NZ" w:bidi="he-IL"/>
        </w:rPr>
        <w:t>W</w:t>
      </w:r>
      <w:r w:rsidRPr="00104813">
        <w:rPr>
          <w:rFonts w:ascii="Gentium" w:hAnsi="Gentium"/>
          <w:i/>
          <w:sz w:val="28"/>
          <w:lang w:eastAsia="en-NZ" w:bidi="he-IL"/>
        </w:rPr>
        <w:t>hoever believes … is saved and whoever does not believe is condemned</w:t>
      </w:r>
      <w:r>
        <w:rPr>
          <w:rFonts w:ascii="Gentium" w:hAnsi="Gentium"/>
          <w:sz w:val="28"/>
          <w:lang w:eastAsia="en-NZ" w:bidi="he-IL"/>
        </w:rPr>
        <w:t xml:space="preserve">.”  </w:t>
      </w:r>
    </w:p>
    <w:p w:rsidR="00BD292E" w:rsidRPr="00BD292E" w:rsidRDefault="00BD292E" w:rsidP="00BD292E">
      <w:pPr>
        <w:pStyle w:val="ListParagraph"/>
        <w:numPr>
          <w:ilvl w:val="2"/>
          <w:numId w:val="5"/>
        </w:numPr>
        <w:rPr>
          <w:rFonts w:ascii="Gentium" w:hAnsi="Gentium"/>
          <w:sz w:val="28"/>
          <w:szCs w:val="28"/>
          <w:lang w:bidi="he-IL"/>
        </w:rPr>
      </w:pPr>
      <w:r>
        <w:rPr>
          <w:rFonts w:ascii="Gentium" w:hAnsi="Gentium"/>
          <w:sz w:val="28"/>
          <w:lang w:eastAsia="en-NZ" w:bidi="he-IL"/>
        </w:rPr>
        <w:t xml:space="preserve">Listen to </w:t>
      </w:r>
      <w:r w:rsidRPr="00BD292E">
        <w:rPr>
          <w:rFonts w:ascii="Gentium" w:hAnsi="Gentium"/>
          <w:b/>
          <w:sz w:val="28"/>
          <w:lang w:eastAsia="en-NZ" w:bidi="he-IL"/>
        </w:rPr>
        <w:t>Romans 10:9</w:t>
      </w:r>
      <w:r>
        <w:rPr>
          <w:rFonts w:ascii="Gentium" w:hAnsi="Gentium"/>
          <w:sz w:val="28"/>
          <w:lang w:eastAsia="en-NZ" w:bidi="he-IL"/>
        </w:rPr>
        <w:t>: “</w:t>
      </w:r>
      <w:r w:rsidRPr="00BD292E">
        <w:rPr>
          <w:rFonts w:ascii="Gentium" w:hAnsi="Gentium"/>
          <w:i/>
          <w:sz w:val="28"/>
          <w:lang w:eastAsia="en-NZ" w:bidi="he-IL"/>
        </w:rPr>
        <w:t xml:space="preserve">If you confess with your mouth that Jesus is Lord and believe in your heart that God raised </w:t>
      </w:r>
      <w:r>
        <w:rPr>
          <w:rFonts w:ascii="Gentium" w:hAnsi="Gentium"/>
          <w:i/>
          <w:sz w:val="28"/>
          <w:lang w:eastAsia="en-NZ" w:bidi="he-IL"/>
        </w:rPr>
        <w:t>H</w:t>
      </w:r>
      <w:r w:rsidRPr="00BD292E">
        <w:rPr>
          <w:rFonts w:ascii="Gentium" w:hAnsi="Gentium"/>
          <w:i/>
          <w:sz w:val="28"/>
          <w:lang w:eastAsia="en-NZ" w:bidi="he-IL"/>
        </w:rPr>
        <w:t>im from the dead, you will be saved</w:t>
      </w:r>
      <w:r>
        <w:rPr>
          <w:rFonts w:ascii="Gentium" w:hAnsi="Gentium"/>
          <w:sz w:val="28"/>
          <w:lang w:eastAsia="en-NZ" w:bidi="he-IL"/>
        </w:rPr>
        <w:t>.”  So it is all about belief.</w:t>
      </w:r>
    </w:p>
    <w:p w:rsidR="00104813" w:rsidRPr="00813C3B" w:rsidRDefault="00C77797" w:rsidP="00BD292E">
      <w:pPr>
        <w:pStyle w:val="ListParagraph"/>
        <w:numPr>
          <w:ilvl w:val="2"/>
          <w:numId w:val="5"/>
        </w:numPr>
        <w:rPr>
          <w:rFonts w:ascii="Gentium" w:hAnsi="Gentium"/>
          <w:sz w:val="28"/>
          <w:szCs w:val="28"/>
          <w:lang w:bidi="he-IL"/>
        </w:rPr>
      </w:pPr>
      <w:r>
        <w:rPr>
          <w:rFonts w:ascii="Gentium" w:hAnsi="Gentium"/>
          <w:sz w:val="28"/>
          <w:lang w:eastAsia="en-NZ" w:bidi="he-IL"/>
        </w:rPr>
        <w:t xml:space="preserve">But </w:t>
      </w:r>
      <w:r w:rsidR="00BD292E">
        <w:rPr>
          <w:rFonts w:ascii="Gentium" w:hAnsi="Gentium"/>
          <w:sz w:val="28"/>
          <w:lang w:eastAsia="en-NZ" w:bidi="he-IL"/>
        </w:rPr>
        <w:t>as we have seen, this belief</w:t>
      </w:r>
      <w:r w:rsidR="00813C3B">
        <w:rPr>
          <w:rFonts w:ascii="Gentium" w:hAnsi="Gentium"/>
          <w:sz w:val="28"/>
          <w:lang w:eastAsia="en-NZ" w:bidi="he-IL"/>
        </w:rPr>
        <w:t xml:space="preserve"> </w:t>
      </w:r>
      <w:r w:rsidR="00BD292E">
        <w:rPr>
          <w:rFonts w:ascii="Gentium" w:hAnsi="Gentium"/>
          <w:sz w:val="28"/>
          <w:lang w:eastAsia="en-NZ" w:bidi="he-IL"/>
        </w:rPr>
        <w:t xml:space="preserve">is produced in our hearts, through preaching, by the Holy Spirit.  So even our believing is a gracious gift from God.  Therefore, the act of </w:t>
      </w:r>
      <w:r w:rsidR="00BD292E">
        <w:rPr>
          <w:rFonts w:ascii="Gentium" w:hAnsi="Gentium"/>
          <w:sz w:val="28"/>
          <w:lang w:eastAsia="en-NZ" w:bidi="he-IL"/>
        </w:rPr>
        <w:lastRenderedPageBreak/>
        <w:t xml:space="preserve">believing is not a ground of our salvation.  </w:t>
      </w:r>
      <w:r w:rsidR="00813C3B">
        <w:rPr>
          <w:rFonts w:ascii="Gentium" w:hAnsi="Gentium"/>
          <w:sz w:val="28"/>
          <w:lang w:eastAsia="en-NZ" w:bidi="he-IL"/>
        </w:rPr>
        <w:t>You are not saved because you have believed; t</w:t>
      </w:r>
      <w:r w:rsidR="00BD292E">
        <w:rPr>
          <w:rFonts w:ascii="Gentium" w:hAnsi="Gentium"/>
          <w:sz w:val="28"/>
          <w:lang w:eastAsia="en-NZ" w:bidi="he-IL"/>
        </w:rPr>
        <w:t>he only ground of salvation, the entire basis of our salvation, the beginning and end of our salvation, as Answer 66 puts it, is “Christ’s one sacrifice finished on the cross.”  And as Answer 67 puts it, “[Your] entire salvation rests on Christ’s one sacrifice on the cross.”</w:t>
      </w:r>
    </w:p>
    <w:p w:rsidR="00213510" w:rsidRDefault="00813C3B" w:rsidP="00213510">
      <w:pPr>
        <w:pStyle w:val="ListParagraph"/>
        <w:numPr>
          <w:ilvl w:val="2"/>
          <w:numId w:val="5"/>
        </w:numPr>
        <w:rPr>
          <w:rFonts w:ascii="Gentium" w:hAnsi="Gentium"/>
          <w:sz w:val="28"/>
          <w:szCs w:val="28"/>
          <w:lang w:bidi="he-IL"/>
        </w:rPr>
      </w:pPr>
      <w:r>
        <w:rPr>
          <w:rFonts w:ascii="Gentium" w:hAnsi="Gentium"/>
          <w:sz w:val="28"/>
          <w:szCs w:val="28"/>
          <w:lang w:bidi="he-IL"/>
        </w:rPr>
        <w:t xml:space="preserve">Christ did not say on the cross, </w:t>
      </w:r>
      <w:proofErr w:type="gramStart"/>
      <w:r>
        <w:rPr>
          <w:rFonts w:ascii="Gentium" w:hAnsi="Gentium"/>
          <w:sz w:val="28"/>
          <w:szCs w:val="28"/>
          <w:lang w:bidi="he-IL"/>
        </w:rPr>
        <w:t>Well</w:t>
      </w:r>
      <w:proofErr w:type="gramEnd"/>
      <w:r>
        <w:rPr>
          <w:rFonts w:ascii="Gentium" w:hAnsi="Gentium"/>
          <w:sz w:val="28"/>
          <w:szCs w:val="28"/>
          <w:lang w:bidi="he-IL"/>
        </w:rPr>
        <w:t xml:space="preserve">, my part is finished, the rest is up to you; He said, </w:t>
      </w:r>
      <w:r w:rsidR="00213510">
        <w:rPr>
          <w:rFonts w:ascii="Gentium" w:hAnsi="Gentium"/>
          <w:sz w:val="28"/>
          <w:szCs w:val="28"/>
          <w:lang w:bidi="he-IL"/>
        </w:rPr>
        <w:t>“</w:t>
      </w:r>
      <w:r w:rsidR="00213510" w:rsidRPr="00213510">
        <w:rPr>
          <w:rFonts w:ascii="Gentium" w:hAnsi="Gentium"/>
          <w:i/>
          <w:sz w:val="28"/>
          <w:szCs w:val="28"/>
          <w:lang w:bidi="he-IL"/>
        </w:rPr>
        <w:t>It is finished</w:t>
      </w:r>
      <w:r w:rsidR="00213510">
        <w:rPr>
          <w:rFonts w:ascii="Gentium" w:hAnsi="Gentium"/>
          <w:sz w:val="28"/>
          <w:szCs w:val="28"/>
          <w:lang w:bidi="he-IL"/>
        </w:rPr>
        <w:t xml:space="preserve">.”  </w:t>
      </w:r>
      <w:r w:rsidR="007707C6">
        <w:rPr>
          <w:rFonts w:ascii="Gentium" w:hAnsi="Gentium"/>
          <w:sz w:val="28"/>
          <w:szCs w:val="28"/>
          <w:lang w:bidi="he-IL"/>
        </w:rPr>
        <w:t xml:space="preserve">And the power of His finished work is with Him in heaven.  </w:t>
      </w:r>
      <w:r>
        <w:rPr>
          <w:rFonts w:ascii="Gentium" w:hAnsi="Gentium"/>
          <w:sz w:val="28"/>
          <w:szCs w:val="28"/>
          <w:lang w:bidi="he-IL"/>
        </w:rPr>
        <w:t xml:space="preserve">The way we receive </w:t>
      </w:r>
      <w:r w:rsidR="007707C6">
        <w:rPr>
          <w:rFonts w:ascii="Gentium" w:hAnsi="Gentium"/>
          <w:sz w:val="28"/>
          <w:szCs w:val="28"/>
          <w:lang w:bidi="he-IL"/>
        </w:rPr>
        <w:t>it</w:t>
      </w:r>
      <w:r>
        <w:rPr>
          <w:rFonts w:ascii="Gentium" w:hAnsi="Gentium"/>
          <w:sz w:val="28"/>
          <w:szCs w:val="28"/>
          <w:lang w:bidi="he-IL"/>
        </w:rPr>
        <w:t xml:space="preserve"> is by faith, which the Holy Spirit produces in our hearts by the preaching of the gospel and confirms through our use of the sacraments.  But His finished work is the only ground of our salvation.  And preaching and </w:t>
      </w:r>
      <w:r w:rsidR="00D31941">
        <w:rPr>
          <w:rFonts w:ascii="Gentium" w:hAnsi="Gentium"/>
          <w:sz w:val="28"/>
          <w:szCs w:val="28"/>
          <w:lang w:bidi="he-IL"/>
        </w:rPr>
        <w:t>the sacraments</w:t>
      </w:r>
      <w:r>
        <w:rPr>
          <w:rFonts w:ascii="Gentium" w:hAnsi="Gentium"/>
          <w:sz w:val="28"/>
          <w:szCs w:val="28"/>
          <w:lang w:bidi="he-IL"/>
        </w:rPr>
        <w:t xml:space="preserve"> </w:t>
      </w:r>
      <w:r w:rsidR="007707C6">
        <w:rPr>
          <w:rFonts w:ascii="Gentium" w:hAnsi="Gentium"/>
          <w:sz w:val="28"/>
          <w:szCs w:val="28"/>
          <w:lang w:bidi="he-IL"/>
        </w:rPr>
        <w:t xml:space="preserve">together </w:t>
      </w:r>
      <w:r>
        <w:rPr>
          <w:rFonts w:ascii="Gentium" w:hAnsi="Gentium"/>
          <w:sz w:val="28"/>
          <w:szCs w:val="28"/>
          <w:lang w:bidi="he-IL"/>
        </w:rPr>
        <w:t>point us to His finished work.</w:t>
      </w:r>
    </w:p>
    <w:p w:rsidR="00D31941" w:rsidRDefault="00D31941" w:rsidP="00D31941">
      <w:pPr>
        <w:pStyle w:val="ListParagraph"/>
        <w:ind w:left="340"/>
        <w:rPr>
          <w:rFonts w:ascii="Gentium" w:hAnsi="Gentium"/>
          <w:sz w:val="28"/>
          <w:szCs w:val="28"/>
          <w:lang w:bidi="he-IL"/>
        </w:rPr>
      </w:pPr>
    </w:p>
    <w:p w:rsidR="002629F5" w:rsidRPr="00D31941" w:rsidRDefault="00D85221" w:rsidP="00071125">
      <w:pPr>
        <w:pStyle w:val="ListParagraph"/>
        <w:numPr>
          <w:ilvl w:val="1"/>
          <w:numId w:val="5"/>
        </w:numPr>
        <w:rPr>
          <w:rFonts w:ascii="Gentium" w:hAnsi="Gentium"/>
          <w:sz w:val="28"/>
          <w:szCs w:val="28"/>
          <w:lang w:bidi="he-IL"/>
        </w:rPr>
      </w:pPr>
      <w:r w:rsidRPr="00D31941">
        <w:rPr>
          <w:rFonts w:ascii="Gentium" w:hAnsi="Gentium"/>
          <w:sz w:val="28"/>
          <w:szCs w:val="28"/>
          <w:lang w:bidi="he-IL"/>
        </w:rPr>
        <w:t xml:space="preserve">So </w:t>
      </w:r>
      <w:r w:rsidR="00213510" w:rsidRPr="00D31941">
        <w:rPr>
          <w:rFonts w:ascii="Gentium" w:hAnsi="Gentium"/>
          <w:sz w:val="28"/>
          <w:szCs w:val="28"/>
          <w:lang w:bidi="he-IL"/>
        </w:rPr>
        <w:t xml:space="preserve">brothers and sisters, </w:t>
      </w:r>
      <w:r w:rsidRPr="00D31941">
        <w:rPr>
          <w:rFonts w:ascii="Gentium" w:hAnsi="Gentium"/>
          <w:sz w:val="28"/>
          <w:szCs w:val="28"/>
          <w:lang w:bidi="he-IL"/>
        </w:rPr>
        <w:t xml:space="preserve">is it good for you to be in church this afternoon?  Absolutely!  Is it good for you to take time this week to think about the Lord’s Supper and to examine yourself?  Certainly!  Is it good for you to try to be more faithful in your obedience?  For sure.  But your salvation does not rest on those things; it rests on Christ!  There is nothing that you can do to add to what He has already done!  And on the other side of the coin, do your sins grieve the Holy Spirit?  Yes they do.  Will they trouble you even to the point that you might doubt your salvation?  Yes they will.  But what is the only ground of your salvation – “Christ’s one sacrifice finished on the cross.”   </w:t>
      </w:r>
      <w:r w:rsidR="00D31941" w:rsidRPr="00D31941">
        <w:rPr>
          <w:rFonts w:ascii="Gentium" w:hAnsi="Gentium"/>
          <w:sz w:val="28"/>
          <w:szCs w:val="28"/>
          <w:lang w:bidi="he-IL"/>
        </w:rPr>
        <w:t>Praise God for p</w:t>
      </w:r>
      <w:r w:rsidRPr="00D31941">
        <w:rPr>
          <w:rFonts w:ascii="Gentium" w:hAnsi="Gentium"/>
          <w:sz w:val="28"/>
          <w:szCs w:val="28"/>
        </w:rPr>
        <w:t>reaching and the sacraments</w:t>
      </w:r>
      <w:r w:rsidR="00D31941" w:rsidRPr="00D31941">
        <w:rPr>
          <w:rFonts w:ascii="Gentium" w:hAnsi="Gentium"/>
          <w:sz w:val="28"/>
          <w:szCs w:val="28"/>
        </w:rPr>
        <w:t xml:space="preserve">, </w:t>
      </w:r>
      <w:r w:rsidRPr="00D31941">
        <w:rPr>
          <w:rFonts w:ascii="Gentium" w:hAnsi="Gentium"/>
          <w:sz w:val="28"/>
          <w:szCs w:val="28"/>
        </w:rPr>
        <w:t xml:space="preserve">the ‘conveyor belts’ that the Holy Spirit uses to give us </w:t>
      </w:r>
      <w:r w:rsidR="00D31941" w:rsidRPr="00D31941">
        <w:rPr>
          <w:rFonts w:ascii="Gentium" w:hAnsi="Gentium"/>
          <w:sz w:val="28"/>
          <w:szCs w:val="28"/>
        </w:rPr>
        <w:t>every salvation gift</w:t>
      </w:r>
      <w:r w:rsidRPr="00D31941">
        <w:rPr>
          <w:rFonts w:ascii="Gentium" w:hAnsi="Gentium"/>
          <w:sz w:val="28"/>
          <w:szCs w:val="28"/>
        </w:rPr>
        <w:t>.</w:t>
      </w:r>
      <w:r w:rsidR="003620D4" w:rsidRPr="00D31941">
        <w:rPr>
          <w:rFonts w:ascii="Gentium" w:hAnsi="Gentium"/>
          <w:sz w:val="28"/>
          <w:szCs w:val="28"/>
        </w:rPr>
        <w:t xml:space="preserve">  Amen.</w:t>
      </w:r>
    </w:p>
    <w:sectPr w:rsidR="002629F5" w:rsidRPr="00D31941" w:rsidSect="00CA1A60">
      <w:headerReference w:type="even" r:id="rId7"/>
      <w:headerReference w:type="default" r:id="rId8"/>
      <w:pgSz w:w="12240" w:h="15840"/>
      <w:pgMar w:top="1418"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D7" w:rsidRDefault="006229D7">
      <w:r>
        <w:separator/>
      </w:r>
    </w:p>
  </w:endnote>
  <w:endnote w:type="continuationSeparator" w:id="0">
    <w:p w:rsidR="006229D7" w:rsidRDefault="0062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D7" w:rsidRDefault="006229D7">
      <w:r>
        <w:separator/>
      </w:r>
    </w:p>
  </w:footnote>
  <w:footnote w:type="continuationSeparator" w:id="0">
    <w:p w:rsidR="006229D7" w:rsidRDefault="0062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D1" w:rsidRDefault="00FD0FC9" w:rsidP="00692406">
    <w:pPr>
      <w:pStyle w:val="Header"/>
      <w:framePr w:wrap="around" w:vAnchor="text" w:hAnchor="margin" w:xAlign="right" w:y="1"/>
      <w:rPr>
        <w:rStyle w:val="PageNumber"/>
      </w:rPr>
    </w:pPr>
    <w:r>
      <w:rPr>
        <w:rStyle w:val="PageNumber"/>
      </w:rPr>
      <w:fldChar w:fldCharType="begin"/>
    </w:r>
    <w:r w:rsidR="00B42BD1">
      <w:rPr>
        <w:rStyle w:val="PageNumber"/>
      </w:rPr>
      <w:instrText xml:space="preserve">PAGE  </w:instrText>
    </w:r>
    <w:r>
      <w:rPr>
        <w:rStyle w:val="PageNumber"/>
      </w:rPr>
      <w:fldChar w:fldCharType="end"/>
    </w:r>
  </w:p>
  <w:p w:rsidR="00B42BD1" w:rsidRDefault="00B42BD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D1" w:rsidRDefault="00FD0FC9" w:rsidP="00692406">
    <w:pPr>
      <w:pStyle w:val="Header"/>
      <w:framePr w:wrap="around" w:vAnchor="text" w:hAnchor="margin" w:xAlign="right" w:y="1"/>
      <w:rPr>
        <w:rStyle w:val="PageNumber"/>
      </w:rPr>
    </w:pPr>
    <w:r>
      <w:rPr>
        <w:rStyle w:val="PageNumber"/>
      </w:rPr>
      <w:fldChar w:fldCharType="begin"/>
    </w:r>
    <w:r w:rsidR="00B42BD1">
      <w:rPr>
        <w:rStyle w:val="PageNumber"/>
      </w:rPr>
      <w:instrText xml:space="preserve">PAGE  </w:instrText>
    </w:r>
    <w:r>
      <w:rPr>
        <w:rStyle w:val="PageNumber"/>
      </w:rPr>
      <w:fldChar w:fldCharType="separate"/>
    </w:r>
    <w:r w:rsidR="002D4C19">
      <w:rPr>
        <w:rStyle w:val="PageNumber"/>
        <w:noProof/>
      </w:rPr>
      <w:t>1</w:t>
    </w:r>
    <w:r>
      <w:rPr>
        <w:rStyle w:val="PageNumber"/>
      </w:rPr>
      <w:fldChar w:fldCharType="end"/>
    </w:r>
  </w:p>
  <w:p w:rsidR="00B42BD1" w:rsidRDefault="00B42BD1" w:rsidP="00CA1A60">
    <w:pPr>
      <w:pStyle w:val="Header"/>
      <w:ind w:right="360"/>
      <w:jc w:val="center"/>
      <w:rPr>
        <w:color w:val="999999"/>
        <w:sz w:val="20"/>
        <w:szCs w:val="20"/>
      </w:rPr>
    </w:pPr>
    <w:r w:rsidRPr="00CA1A60">
      <w:rPr>
        <w:color w:val="999999"/>
        <w:sz w:val="20"/>
        <w:szCs w:val="20"/>
      </w:rPr>
      <w:t>“</w:t>
    </w:r>
    <w:r w:rsidRPr="00E93266">
      <w:rPr>
        <w:i/>
        <w:color w:val="999999"/>
        <w:sz w:val="20"/>
        <w:szCs w:val="20"/>
      </w:rPr>
      <w:t>The Holy ‘Conveyor Belts’</w:t>
    </w:r>
    <w:r w:rsidRPr="00CA1A60">
      <w:rPr>
        <w:color w:val="999999"/>
        <w:sz w:val="20"/>
        <w:szCs w:val="20"/>
      </w:rPr>
      <w:t xml:space="preserve">”   </w:t>
    </w:r>
    <w:r>
      <w:rPr>
        <w:color w:val="999999"/>
        <w:sz w:val="20"/>
        <w:szCs w:val="20"/>
      </w:rPr>
      <w:t xml:space="preserve">  </w:t>
    </w:r>
    <w:r w:rsidRPr="00CA1A60">
      <w:rPr>
        <w:color w:val="999999"/>
        <w:sz w:val="20"/>
        <w:szCs w:val="20"/>
      </w:rPr>
      <w:t>Text – Ma</w:t>
    </w:r>
    <w:r>
      <w:rPr>
        <w:color w:val="999999"/>
        <w:sz w:val="20"/>
        <w:szCs w:val="20"/>
      </w:rPr>
      <w:t>rk 16:15-16</w:t>
    </w:r>
    <w:r w:rsidRPr="00CA1A60">
      <w:rPr>
        <w:color w:val="999999"/>
        <w:sz w:val="20"/>
        <w:szCs w:val="20"/>
      </w:rPr>
      <w:t xml:space="preserve">    </w:t>
    </w:r>
    <w:r>
      <w:rPr>
        <w:color w:val="999999"/>
        <w:sz w:val="20"/>
        <w:szCs w:val="20"/>
      </w:rPr>
      <w:t xml:space="preserve">  </w:t>
    </w:r>
    <w:r w:rsidRPr="00CA1A60">
      <w:rPr>
        <w:color w:val="999999"/>
        <w:sz w:val="20"/>
        <w:szCs w:val="20"/>
      </w:rPr>
      <w:t>Heidelberg Catech</w:t>
    </w:r>
    <w:r>
      <w:rPr>
        <w:color w:val="999999"/>
        <w:sz w:val="20"/>
        <w:szCs w:val="20"/>
      </w:rPr>
      <w:t>is</w:t>
    </w:r>
    <w:r w:rsidRPr="00CA1A60">
      <w:rPr>
        <w:color w:val="999999"/>
        <w:sz w:val="20"/>
        <w:szCs w:val="20"/>
      </w:rPr>
      <w:t>m L</w:t>
    </w:r>
    <w:r>
      <w:rPr>
        <w:color w:val="999999"/>
        <w:sz w:val="20"/>
        <w:szCs w:val="20"/>
      </w:rPr>
      <w:t>D</w:t>
    </w:r>
    <w:r w:rsidRPr="00CA1A60">
      <w:rPr>
        <w:color w:val="999999"/>
        <w:sz w:val="20"/>
        <w:szCs w:val="20"/>
      </w:rPr>
      <w:t xml:space="preserve"> 25</w:t>
    </w:r>
    <w:r>
      <w:rPr>
        <w:color w:val="999999"/>
        <w:sz w:val="20"/>
        <w:szCs w:val="20"/>
      </w:rPr>
      <w:t xml:space="preserve">   OT Reading: Exod. 12:21-27</w:t>
    </w:r>
  </w:p>
  <w:p w:rsidR="00B42BD1" w:rsidRPr="00CA1A60" w:rsidRDefault="00B42BD1" w:rsidP="00CA1A60">
    <w:pPr>
      <w:pStyle w:val="Header"/>
      <w:pBdr>
        <w:bottom w:val="single" w:sz="4" w:space="1" w:color="auto"/>
      </w:pBdr>
      <w:ind w:right="360"/>
      <w:jc w:val="center"/>
      <w:rPr>
        <w:color w:val="999999"/>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0994"/>
    <w:multiLevelType w:val="multilevel"/>
    <w:tmpl w:val="5C48A6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E067688"/>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4C12B13"/>
    <w:multiLevelType w:val="multilevel"/>
    <w:tmpl w:val="B0B227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F450615"/>
    <w:multiLevelType w:val="hybridMultilevel"/>
    <w:tmpl w:val="B76C4F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76420BBB"/>
    <w:multiLevelType w:val="multilevel"/>
    <w:tmpl w:val="63D449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21A8D"/>
    <w:rsid w:val="00025ED3"/>
    <w:rsid w:val="000517F8"/>
    <w:rsid w:val="0005513E"/>
    <w:rsid w:val="00071125"/>
    <w:rsid w:val="0008298C"/>
    <w:rsid w:val="00086316"/>
    <w:rsid w:val="000A061C"/>
    <w:rsid w:val="000A2115"/>
    <w:rsid w:val="000B0C71"/>
    <w:rsid w:val="000B136C"/>
    <w:rsid w:val="000B2764"/>
    <w:rsid w:val="000B2ABC"/>
    <w:rsid w:val="000B59A7"/>
    <w:rsid w:val="000C5AAC"/>
    <w:rsid w:val="000C6FB8"/>
    <w:rsid w:val="000C7853"/>
    <w:rsid w:val="000E0766"/>
    <w:rsid w:val="000E1F20"/>
    <w:rsid w:val="000F4E50"/>
    <w:rsid w:val="001021DE"/>
    <w:rsid w:val="00104813"/>
    <w:rsid w:val="0011269A"/>
    <w:rsid w:val="0011798D"/>
    <w:rsid w:val="00117A0F"/>
    <w:rsid w:val="00137BD0"/>
    <w:rsid w:val="00153B6C"/>
    <w:rsid w:val="00156371"/>
    <w:rsid w:val="00160762"/>
    <w:rsid w:val="00162F1A"/>
    <w:rsid w:val="00166C43"/>
    <w:rsid w:val="00167A70"/>
    <w:rsid w:val="00176645"/>
    <w:rsid w:val="0017707A"/>
    <w:rsid w:val="00184E76"/>
    <w:rsid w:val="001873B3"/>
    <w:rsid w:val="001907F8"/>
    <w:rsid w:val="00196B3D"/>
    <w:rsid w:val="001A46A0"/>
    <w:rsid w:val="001D4720"/>
    <w:rsid w:val="001E4526"/>
    <w:rsid w:val="001F308A"/>
    <w:rsid w:val="002129A7"/>
    <w:rsid w:val="00212CA6"/>
    <w:rsid w:val="00213510"/>
    <w:rsid w:val="00213B9B"/>
    <w:rsid w:val="00233FB1"/>
    <w:rsid w:val="002358B3"/>
    <w:rsid w:val="002629F5"/>
    <w:rsid w:val="00270C70"/>
    <w:rsid w:val="00274CAC"/>
    <w:rsid w:val="00283B1D"/>
    <w:rsid w:val="002C3CF9"/>
    <w:rsid w:val="002D4C19"/>
    <w:rsid w:val="002E0E79"/>
    <w:rsid w:val="002F5CD2"/>
    <w:rsid w:val="00301236"/>
    <w:rsid w:val="003019EA"/>
    <w:rsid w:val="00303108"/>
    <w:rsid w:val="00337627"/>
    <w:rsid w:val="0035080D"/>
    <w:rsid w:val="00353ED4"/>
    <w:rsid w:val="003620D4"/>
    <w:rsid w:val="003644CA"/>
    <w:rsid w:val="00376641"/>
    <w:rsid w:val="00383C3E"/>
    <w:rsid w:val="00397770"/>
    <w:rsid w:val="003B0F02"/>
    <w:rsid w:val="003B14E4"/>
    <w:rsid w:val="003C5AFA"/>
    <w:rsid w:val="003E6259"/>
    <w:rsid w:val="003F3DE7"/>
    <w:rsid w:val="00404008"/>
    <w:rsid w:val="004118B9"/>
    <w:rsid w:val="00412B9E"/>
    <w:rsid w:val="0042430B"/>
    <w:rsid w:val="0042451F"/>
    <w:rsid w:val="00437F80"/>
    <w:rsid w:val="004626AD"/>
    <w:rsid w:val="00462FEB"/>
    <w:rsid w:val="004757F1"/>
    <w:rsid w:val="00481225"/>
    <w:rsid w:val="00496F63"/>
    <w:rsid w:val="004A59C2"/>
    <w:rsid w:val="004B4BB8"/>
    <w:rsid w:val="004B772A"/>
    <w:rsid w:val="004C425B"/>
    <w:rsid w:val="004D16E2"/>
    <w:rsid w:val="004F5144"/>
    <w:rsid w:val="004F7F8D"/>
    <w:rsid w:val="00505C5E"/>
    <w:rsid w:val="00506A10"/>
    <w:rsid w:val="005148B7"/>
    <w:rsid w:val="0053204E"/>
    <w:rsid w:val="00542F55"/>
    <w:rsid w:val="005604F3"/>
    <w:rsid w:val="00572651"/>
    <w:rsid w:val="00581BD1"/>
    <w:rsid w:val="00584208"/>
    <w:rsid w:val="005A36A2"/>
    <w:rsid w:val="005C3B09"/>
    <w:rsid w:val="005C79EE"/>
    <w:rsid w:val="005D307F"/>
    <w:rsid w:val="005E4EEA"/>
    <w:rsid w:val="005F0B44"/>
    <w:rsid w:val="005F6FA0"/>
    <w:rsid w:val="0060333D"/>
    <w:rsid w:val="00607BEB"/>
    <w:rsid w:val="006229D7"/>
    <w:rsid w:val="00626E77"/>
    <w:rsid w:val="0062716A"/>
    <w:rsid w:val="00642B86"/>
    <w:rsid w:val="00652836"/>
    <w:rsid w:val="00653935"/>
    <w:rsid w:val="0066283F"/>
    <w:rsid w:val="0066633C"/>
    <w:rsid w:val="0069046B"/>
    <w:rsid w:val="0069138E"/>
    <w:rsid w:val="00692406"/>
    <w:rsid w:val="00693D97"/>
    <w:rsid w:val="00697FF6"/>
    <w:rsid w:val="006A0ABE"/>
    <w:rsid w:val="006B0704"/>
    <w:rsid w:val="006B3480"/>
    <w:rsid w:val="006B3F85"/>
    <w:rsid w:val="006B5662"/>
    <w:rsid w:val="006C42A9"/>
    <w:rsid w:val="006D2EF2"/>
    <w:rsid w:val="006D356B"/>
    <w:rsid w:val="006D46A0"/>
    <w:rsid w:val="006D77FB"/>
    <w:rsid w:val="006E24FB"/>
    <w:rsid w:val="006F17DD"/>
    <w:rsid w:val="006F2429"/>
    <w:rsid w:val="006F6BA6"/>
    <w:rsid w:val="007014ED"/>
    <w:rsid w:val="0070372F"/>
    <w:rsid w:val="0071106E"/>
    <w:rsid w:val="007160D3"/>
    <w:rsid w:val="0071658F"/>
    <w:rsid w:val="00717232"/>
    <w:rsid w:val="00723188"/>
    <w:rsid w:val="00742ADA"/>
    <w:rsid w:val="00742BF9"/>
    <w:rsid w:val="00745855"/>
    <w:rsid w:val="00755235"/>
    <w:rsid w:val="00755B9D"/>
    <w:rsid w:val="007707C6"/>
    <w:rsid w:val="007803D1"/>
    <w:rsid w:val="007853C2"/>
    <w:rsid w:val="00792848"/>
    <w:rsid w:val="007A05B4"/>
    <w:rsid w:val="007A42AC"/>
    <w:rsid w:val="007B322B"/>
    <w:rsid w:val="007C6097"/>
    <w:rsid w:val="007C7FE3"/>
    <w:rsid w:val="00803CA1"/>
    <w:rsid w:val="0080489A"/>
    <w:rsid w:val="00806AD8"/>
    <w:rsid w:val="0081305F"/>
    <w:rsid w:val="00813C3B"/>
    <w:rsid w:val="0082261B"/>
    <w:rsid w:val="008229E7"/>
    <w:rsid w:val="00836D03"/>
    <w:rsid w:val="008450B6"/>
    <w:rsid w:val="00854AD2"/>
    <w:rsid w:val="00860253"/>
    <w:rsid w:val="00860445"/>
    <w:rsid w:val="00863823"/>
    <w:rsid w:val="00870C17"/>
    <w:rsid w:val="00873DFE"/>
    <w:rsid w:val="0087584B"/>
    <w:rsid w:val="00875C63"/>
    <w:rsid w:val="0089262B"/>
    <w:rsid w:val="008948F8"/>
    <w:rsid w:val="008A1DD8"/>
    <w:rsid w:val="008B7234"/>
    <w:rsid w:val="008C09FF"/>
    <w:rsid w:val="008C0A3D"/>
    <w:rsid w:val="008C49DB"/>
    <w:rsid w:val="008C5932"/>
    <w:rsid w:val="008D033D"/>
    <w:rsid w:val="008D2471"/>
    <w:rsid w:val="008E2EB9"/>
    <w:rsid w:val="00911B79"/>
    <w:rsid w:val="00925C4A"/>
    <w:rsid w:val="009324DA"/>
    <w:rsid w:val="00943271"/>
    <w:rsid w:val="0094660E"/>
    <w:rsid w:val="00963CFF"/>
    <w:rsid w:val="009644EF"/>
    <w:rsid w:val="00964DE3"/>
    <w:rsid w:val="0097036E"/>
    <w:rsid w:val="0097362A"/>
    <w:rsid w:val="00981813"/>
    <w:rsid w:val="009A1480"/>
    <w:rsid w:val="009A3C34"/>
    <w:rsid w:val="009B3916"/>
    <w:rsid w:val="009C20C4"/>
    <w:rsid w:val="009C6267"/>
    <w:rsid w:val="009C63D7"/>
    <w:rsid w:val="009C6B1E"/>
    <w:rsid w:val="009E0DBB"/>
    <w:rsid w:val="009E5855"/>
    <w:rsid w:val="009F60B7"/>
    <w:rsid w:val="009F6104"/>
    <w:rsid w:val="00A009E8"/>
    <w:rsid w:val="00A119AA"/>
    <w:rsid w:val="00A1329A"/>
    <w:rsid w:val="00A15963"/>
    <w:rsid w:val="00A179BB"/>
    <w:rsid w:val="00A23FEF"/>
    <w:rsid w:val="00A42E0E"/>
    <w:rsid w:val="00A5254A"/>
    <w:rsid w:val="00A8433A"/>
    <w:rsid w:val="00A9228F"/>
    <w:rsid w:val="00AA3658"/>
    <w:rsid w:val="00AA6544"/>
    <w:rsid w:val="00AB060D"/>
    <w:rsid w:val="00AB38C4"/>
    <w:rsid w:val="00AC14A8"/>
    <w:rsid w:val="00AC2CE1"/>
    <w:rsid w:val="00AC34AD"/>
    <w:rsid w:val="00AC3B91"/>
    <w:rsid w:val="00AD2ED7"/>
    <w:rsid w:val="00AF1986"/>
    <w:rsid w:val="00AF3477"/>
    <w:rsid w:val="00AF6CFF"/>
    <w:rsid w:val="00B07B7D"/>
    <w:rsid w:val="00B30691"/>
    <w:rsid w:val="00B37210"/>
    <w:rsid w:val="00B40716"/>
    <w:rsid w:val="00B42BD1"/>
    <w:rsid w:val="00B456A8"/>
    <w:rsid w:val="00B4786B"/>
    <w:rsid w:val="00B57576"/>
    <w:rsid w:val="00B715F4"/>
    <w:rsid w:val="00B7503D"/>
    <w:rsid w:val="00B85286"/>
    <w:rsid w:val="00B86DD6"/>
    <w:rsid w:val="00B90A06"/>
    <w:rsid w:val="00B93F80"/>
    <w:rsid w:val="00B94AF7"/>
    <w:rsid w:val="00BB0A12"/>
    <w:rsid w:val="00BB42B5"/>
    <w:rsid w:val="00BC0A31"/>
    <w:rsid w:val="00BC2A60"/>
    <w:rsid w:val="00BC4666"/>
    <w:rsid w:val="00BD1B7D"/>
    <w:rsid w:val="00BD292E"/>
    <w:rsid w:val="00BE4A29"/>
    <w:rsid w:val="00BF6C12"/>
    <w:rsid w:val="00C020E8"/>
    <w:rsid w:val="00C06ADF"/>
    <w:rsid w:val="00C06D46"/>
    <w:rsid w:val="00C32C66"/>
    <w:rsid w:val="00C360BC"/>
    <w:rsid w:val="00C3650D"/>
    <w:rsid w:val="00C4437E"/>
    <w:rsid w:val="00C51A3E"/>
    <w:rsid w:val="00C651B4"/>
    <w:rsid w:val="00C66647"/>
    <w:rsid w:val="00C70532"/>
    <w:rsid w:val="00C77797"/>
    <w:rsid w:val="00C87C9E"/>
    <w:rsid w:val="00C909E4"/>
    <w:rsid w:val="00C92688"/>
    <w:rsid w:val="00C94D2B"/>
    <w:rsid w:val="00CA1A60"/>
    <w:rsid w:val="00CA3200"/>
    <w:rsid w:val="00CD70B7"/>
    <w:rsid w:val="00CE41A3"/>
    <w:rsid w:val="00CF144A"/>
    <w:rsid w:val="00CF665E"/>
    <w:rsid w:val="00CF6D6F"/>
    <w:rsid w:val="00CF7A5A"/>
    <w:rsid w:val="00D133EA"/>
    <w:rsid w:val="00D31941"/>
    <w:rsid w:val="00D33D09"/>
    <w:rsid w:val="00D37C89"/>
    <w:rsid w:val="00D41ABF"/>
    <w:rsid w:val="00D51B66"/>
    <w:rsid w:val="00D63D84"/>
    <w:rsid w:val="00D675EF"/>
    <w:rsid w:val="00D7539B"/>
    <w:rsid w:val="00D8052E"/>
    <w:rsid w:val="00D8367D"/>
    <w:rsid w:val="00D846B7"/>
    <w:rsid w:val="00D85221"/>
    <w:rsid w:val="00D90310"/>
    <w:rsid w:val="00D90405"/>
    <w:rsid w:val="00D95485"/>
    <w:rsid w:val="00DA2BA6"/>
    <w:rsid w:val="00DB15DF"/>
    <w:rsid w:val="00DC1DE1"/>
    <w:rsid w:val="00DC22E3"/>
    <w:rsid w:val="00DC4F8E"/>
    <w:rsid w:val="00DD29A6"/>
    <w:rsid w:val="00DE2003"/>
    <w:rsid w:val="00DE523C"/>
    <w:rsid w:val="00E02D69"/>
    <w:rsid w:val="00E14914"/>
    <w:rsid w:val="00E42AA5"/>
    <w:rsid w:val="00E50B2F"/>
    <w:rsid w:val="00E520CB"/>
    <w:rsid w:val="00E55995"/>
    <w:rsid w:val="00E6018B"/>
    <w:rsid w:val="00E64603"/>
    <w:rsid w:val="00E65544"/>
    <w:rsid w:val="00E71EE3"/>
    <w:rsid w:val="00E8257B"/>
    <w:rsid w:val="00E93266"/>
    <w:rsid w:val="00E95E62"/>
    <w:rsid w:val="00E9683B"/>
    <w:rsid w:val="00EA2746"/>
    <w:rsid w:val="00EA2C44"/>
    <w:rsid w:val="00ED2DD1"/>
    <w:rsid w:val="00EE0EDB"/>
    <w:rsid w:val="00EE5337"/>
    <w:rsid w:val="00EE7A39"/>
    <w:rsid w:val="00F06CA0"/>
    <w:rsid w:val="00F137DF"/>
    <w:rsid w:val="00F23ECE"/>
    <w:rsid w:val="00F34E1B"/>
    <w:rsid w:val="00F35F88"/>
    <w:rsid w:val="00F40C50"/>
    <w:rsid w:val="00F42596"/>
    <w:rsid w:val="00F43113"/>
    <w:rsid w:val="00F52872"/>
    <w:rsid w:val="00F528AD"/>
    <w:rsid w:val="00F620FB"/>
    <w:rsid w:val="00F625BF"/>
    <w:rsid w:val="00F82887"/>
    <w:rsid w:val="00FA76E5"/>
    <w:rsid w:val="00FA7E09"/>
    <w:rsid w:val="00FB079B"/>
    <w:rsid w:val="00FB2C08"/>
    <w:rsid w:val="00FB5BA6"/>
    <w:rsid w:val="00FB752C"/>
    <w:rsid w:val="00FC0257"/>
    <w:rsid w:val="00FC2F5F"/>
    <w:rsid w:val="00FC37C1"/>
    <w:rsid w:val="00FC3CD8"/>
    <w:rsid w:val="00FD0FC9"/>
    <w:rsid w:val="00FD3F5E"/>
    <w:rsid w:val="00FD60B8"/>
    <w:rsid w:val="00FE2ED9"/>
    <w:rsid w:val="00FE56B0"/>
    <w:rsid w:val="00FE5AB2"/>
    <w:rsid w:val="00FF3ED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BalloonText">
    <w:name w:val="Balloon Text"/>
    <w:basedOn w:val="Normal"/>
    <w:semiHidden/>
    <w:rsid w:val="00AD2ED7"/>
    <w:rPr>
      <w:rFonts w:ascii="Tahoma" w:hAnsi="Tahoma" w:cs="Tahoma"/>
      <w:sz w:val="16"/>
      <w:szCs w:val="16"/>
    </w:rPr>
  </w:style>
  <w:style w:type="paragraph" w:styleId="Footer">
    <w:name w:val="footer"/>
    <w:basedOn w:val="Normal"/>
    <w:rsid w:val="00CA1A60"/>
    <w:pPr>
      <w:tabs>
        <w:tab w:val="center" w:pos="4320"/>
        <w:tab w:val="right" w:pos="8640"/>
      </w:tabs>
    </w:pPr>
  </w:style>
  <w:style w:type="paragraph" w:styleId="ListParagraph">
    <w:name w:val="List Paragraph"/>
    <w:basedOn w:val="Normal"/>
    <w:uiPriority w:val="34"/>
    <w:qFormat/>
    <w:rsid w:val="00627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5</Pages>
  <Words>2242</Words>
  <Characters>10966</Characters>
  <Application>Microsoft Office Word</Application>
  <DocSecurity>0</DocSecurity>
  <Lines>281</Lines>
  <Paragraphs>209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33</cp:revision>
  <cp:lastPrinted>2009-04-28T04:18:00Z</cp:lastPrinted>
  <dcterms:created xsi:type="dcterms:W3CDTF">2021-01-27T22:56:00Z</dcterms:created>
  <dcterms:modified xsi:type="dcterms:W3CDTF">2021-02-01T21:51:00Z</dcterms:modified>
</cp:coreProperties>
</file>